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F57FA9" w:rsidRDefault="00F57FA9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7F1806" w:rsidRDefault="007F1806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C70CAB" w:rsidRDefault="00C70CAB" w:rsidP="00C70CAB">
      <w:pPr>
        <w:ind w:firstLine="709"/>
        <w:jc w:val="center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Реализация отраслевого проекта</w:t>
      </w:r>
    </w:p>
    <w:p w:rsidR="00C70CAB" w:rsidRPr="00A116A9" w:rsidRDefault="00C70CAB" w:rsidP="00C70CAB">
      <w:pPr>
        <w:ind w:firstLine="709"/>
        <w:jc w:val="center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по исключению недобросовестного поведения на рынках</w:t>
      </w:r>
    </w:p>
    <w:p w:rsidR="00E01909" w:rsidRDefault="00E01909" w:rsidP="00C70CA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956D1" w:rsidRDefault="00F956D1" w:rsidP="00F956D1">
      <w:pPr>
        <w:tabs>
          <w:tab w:val="left" w:pos="709"/>
        </w:tabs>
        <w:rPr>
          <w:rFonts w:ascii="PF Din Text Cond Pro Thin" w:hAnsi="PF Din Text Cond Pro Thin"/>
          <w:sz w:val="20"/>
          <w:szCs w:val="20"/>
        </w:rPr>
      </w:pPr>
    </w:p>
    <w:p w:rsidR="00F956D1" w:rsidRDefault="00F956D1" w:rsidP="00F956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Налоговая служба продолжает реализацию проекта по исключению недобросовестного поведения на рынках. Проект призван сократить теневой оборот розничных рынков в результате повсеместного применения в установленных законом случаях контрольно-кассовой техники (ККТ). В конечном итоге реализация проекта будет способствовать созданию благоприятной конкурентной среды ведения бизнеса для добросовестных участников рынка. </w:t>
      </w:r>
    </w:p>
    <w:p w:rsidR="00F956D1" w:rsidRDefault="00F956D1" w:rsidP="00F956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реализуется совместно с представителями органов исполнительной власти, местного самоуправления, управляющими рынками компаний, бизнес-сообщества и иных контролирующих и правоохранительных органов на 12 рынках и торговых пространствах республики. </w:t>
      </w:r>
    </w:p>
    <w:p w:rsidR="00F956D1" w:rsidRDefault="00F956D1" w:rsidP="00F956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два с небольшим месяца реализации проекта достигнуты определенные результаты в побуждении лиц, осуществляющих деятельность на контролируемых рынках, к соблюдению требований действующего законодательства в части обязательного применения ККТ при расчетах и регистрации в качестве субъекта предпринимательской деятельности. </w:t>
      </w:r>
    </w:p>
    <w:p w:rsidR="00F956D1" w:rsidRDefault="00F956D1" w:rsidP="00F956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из установленных в начале проекта нарушителей, порядка 40% лиц зарегистрированы в качестве индивидуальных предпринимателей, более 48% - зарегистрировали контрольно-кассовую технику. </w:t>
      </w:r>
    </w:p>
    <w:p w:rsidR="00F956D1" w:rsidRDefault="00F956D1" w:rsidP="00F956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лиц, не изменивших модель своего поведения, на долю которых приходится порядка 30%, проведены проверки, составлены протоколы об административном правонарушении за неприменение контрольно-кассовой техники и за несоблюдение правил применения ККТ. </w:t>
      </w:r>
    </w:p>
    <w:p w:rsidR="00F956D1" w:rsidRDefault="00F956D1" w:rsidP="00F956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мероприятия будут продолжены в отношении всех лиц, осуществляющих деятельность на рынках, по итогам мониторинга данных, сформированных на онлайн</w:t>
      </w:r>
      <w:r w:rsidR="00BD09E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кассе, и через ОФД поступающих в налоговый орган в режиме реального времени. Кроме того, будет продолжен мониторинг лиц, прекративших деятельность на контролируемых рынках в целях исключения случаев продолжения ими нарушений на территории иных торговых пространств.</w:t>
      </w:r>
    </w:p>
    <w:p w:rsidR="00F956D1" w:rsidRDefault="00F956D1" w:rsidP="00F956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Сообщать о фактах нарушений законодательства применения контрольно-кассовой техники имеют возможность и покупатели. Проверить чек можно с помощью бесплатного онлайн-сервиса «Проверка кассового чека» на сайте www.nalog.gov.ru, либо скачав мобильное приложение. О фактах обнаружения расхождений в проверяемом чеке с информацией в базе данных налоговой службы или отсутствием информации о произведенном расчете, а также невыдачи чека покупатель может сообщить по телефону: 8(3012) 55-21-83.</w:t>
      </w:r>
    </w:p>
    <w:p w:rsidR="00F956D1" w:rsidRPr="00C67553" w:rsidRDefault="00F956D1" w:rsidP="00F956D1">
      <w:pPr>
        <w:ind w:firstLine="567"/>
        <w:jc w:val="right"/>
        <w:rPr>
          <w:rFonts w:ascii="PF Din Text Cond Pro Light" w:hAnsi="PF Din Text Cond Pro Light"/>
        </w:rPr>
      </w:pPr>
      <w:r w:rsidRPr="00C67553">
        <w:rPr>
          <w:rFonts w:ascii="PF Din Text Cond Pro Light" w:hAnsi="PF Din Text Cond Pro Light"/>
        </w:rPr>
        <w:t xml:space="preserve">Пресс-служба </w:t>
      </w:r>
      <w:r w:rsidR="0055194D">
        <w:rPr>
          <w:rFonts w:ascii="PF Din Text Cond Pro Light" w:hAnsi="PF Din Text Cond Pro Light"/>
        </w:rPr>
        <w:t>Межрайонная И</w:t>
      </w:r>
      <w:r w:rsidRPr="00C67553">
        <w:rPr>
          <w:rFonts w:ascii="PF Din Text Cond Pro Light" w:hAnsi="PF Din Text Cond Pro Light"/>
        </w:rPr>
        <w:t xml:space="preserve">ФНС России </w:t>
      </w:r>
      <w:r w:rsidR="0055194D">
        <w:rPr>
          <w:rFonts w:ascii="PF Din Text Cond Pro Light" w:hAnsi="PF Din Text Cond Pro Light"/>
        </w:rPr>
        <w:t xml:space="preserve">№1 </w:t>
      </w:r>
      <w:bookmarkStart w:id="0" w:name="_GoBack"/>
      <w:bookmarkEnd w:id="0"/>
      <w:r w:rsidRPr="00C67553">
        <w:rPr>
          <w:rFonts w:ascii="PF Din Text Cond Pro Light" w:hAnsi="PF Din Text Cond Pro Light"/>
        </w:rPr>
        <w:t>по Республике Бурятия</w:t>
      </w:r>
    </w:p>
    <w:p w:rsidR="00F956D1" w:rsidRDefault="00F956D1" w:rsidP="00F956D1">
      <w:pPr>
        <w:ind w:firstLine="567"/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F956D1" w:rsidRPr="008B69D6" w:rsidRDefault="00F956D1" w:rsidP="00F956D1">
      <w:pPr>
        <w:rPr>
          <w:rFonts w:ascii="PF Din Text Cond Pro Light" w:hAnsi="PF Din Text Cond Pro Light"/>
          <w:sz w:val="28"/>
          <w:szCs w:val="28"/>
        </w:rPr>
      </w:pPr>
    </w:p>
    <w:sectPr w:rsidR="00F956D1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2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45EA"/>
    <w:rsid w:val="000F62F2"/>
    <w:rsid w:val="000F6794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7685E"/>
    <w:rsid w:val="0018299B"/>
    <w:rsid w:val="00183136"/>
    <w:rsid w:val="0018337D"/>
    <w:rsid w:val="0019076F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E53"/>
    <w:rsid w:val="00226E37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87BBB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B4C5F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062DC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7921"/>
    <w:rsid w:val="00545A6B"/>
    <w:rsid w:val="0055194D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74D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E79C5"/>
    <w:rsid w:val="007F1806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2732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776"/>
    <w:rsid w:val="0089537C"/>
    <w:rsid w:val="00896CAB"/>
    <w:rsid w:val="008A3C6D"/>
    <w:rsid w:val="008A555F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E5525"/>
    <w:rsid w:val="008E7C81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09E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67553"/>
    <w:rsid w:val="00C70CAB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3126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01BC"/>
    <w:rsid w:val="00E01909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3B99"/>
    <w:rsid w:val="00E97176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956D1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FC8A-58B5-45CF-B32E-D6046502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2514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2021-05-17T01:49:00Z</cp:lastPrinted>
  <dcterms:created xsi:type="dcterms:W3CDTF">2021-06-17T03:17:00Z</dcterms:created>
  <dcterms:modified xsi:type="dcterms:W3CDTF">2021-06-17T03:17:00Z</dcterms:modified>
</cp:coreProperties>
</file>