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83723B" w:rsidP="00272BF8">
      <w:pPr>
        <w:widowControl w:val="0"/>
        <w:suppressAutoHyphens/>
        <w:jc w:val="both"/>
        <w:rPr>
          <w:rFonts w:ascii="Trebuchet MS" w:hAnsi="Trebuchet MS"/>
          <w:b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Default="00261B69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BF00BA" w:rsidRPr="00BF00BA" w:rsidRDefault="00BF00BA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261B69" w:rsidRPr="00BF00BA" w:rsidRDefault="00261B69" w:rsidP="00272BF8">
      <w:pPr>
        <w:widowControl w:val="0"/>
        <w:suppressAutoHyphens/>
        <w:rPr>
          <w:rFonts w:ascii="Trebuchet MS" w:hAnsi="Trebuchet MS"/>
          <w:sz w:val="8"/>
          <w:szCs w:val="8"/>
        </w:rPr>
      </w:pPr>
    </w:p>
    <w:p w:rsidR="00E31602" w:rsidRPr="00E31602" w:rsidRDefault="00E31602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8"/>
          <w:szCs w:val="8"/>
        </w:rPr>
      </w:pPr>
    </w:p>
    <w:p w:rsidR="008B16E0" w:rsidRPr="008B16E0" w:rsidRDefault="008B16E0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8"/>
          <w:szCs w:val="26"/>
        </w:rPr>
      </w:pPr>
    </w:p>
    <w:p w:rsidR="0040717C" w:rsidRPr="009D0ACF" w:rsidRDefault="002323F6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b/>
          <w:color w:val="000000"/>
          <w:sz w:val="28"/>
          <w:szCs w:val="28"/>
        </w:rPr>
        <w:t>Более чем в два раза снизилось количество рисковых плательщиков в сфере общественного питания</w:t>
      </w:r>
    </w:p>
    <w:p w:rsidR="009D0ACF" w:rsidRPr="009D0ACF" w:rsidRDefault="009D0ACF" w:rsidP="00272BF8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8"/>
          <w:szCs w:val="28"/>
        </w:rPr>
      </w:pPr>
    </w:p>
    <w:p w:rsidR="002323F6" w:rsidRPr="002323F6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2323F6" w:rsidRPr="002323F6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color w:val="000000"/>
          <w:sz w:val="28"/>
          <w:szCs w:val="28"/>
        </w:rPr>
        <w:t xml:space="preserve">По результатам отраслевого проекта «Общественное питание», запущенного ФНС России в январе 2021 года, в целом по России наблюдается снижение более чем в 2 раза количества плательщиков в сфере общественного питания, отнесенных налоговыми органами к группе риска при применении контрольно-кассовой техники. </w:t>
      </w:r>
    </w:p>
    <w:p w:rsidR="002323F6" w:rsidRPr="002323F6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color w:val="000000"/>
          <w:sz w:val="28"/>
          <w:szCs w:val="28"/>
        </w:rPr>
        <w:t>На первом этапе специалисты налоговых органов, на основе данных ККТ, проанализировали деятельность участников сферы общепита и выявили группы риска (в оборотах наблюдалась высокая доля наличных или безналичных платежей, частые возвраты и т.д.). Таким участникам рынка в личные кабинеты ККТ налоговыми органами были направлены уведомления о рисках нарушения законодательства о применении ККТ и возможности исправления, сформировав чек коррекции. По итогам этой работы многие предприниматели пересмотрели принципы своей работы, и количество высокорисковых плательщиков снизилось более чем в два раза.</w:t>
      </w:r>
    </w:p>
    <w:p w:rsidR="002323F6" w:rsidRPr="002323F6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color w:val="000000"/>
          <w:sz w:val="28"/>
          <w:szCs w:val="28"/>
        </w:rPr>
        <w:t xml:space="preserve">Результаты первых контрольных мероприятий, проведенных налоговыми органами </w:t>
      </w:r>
      <w:r w:rsidR="0036679E">
        <w:rPr>
          <w:rFonts w:ascii="PF Din Text Cond Pro Light" w:hAnsi="PF Din Text Cond Pro Light"/>
          <w:color w:val="000000"/>
          <w:sz w:val="28"/>
          <w:szCs w:val="28"/>
        </w:rPr>
        <w:t>по Р</w:t>
      </w:r>
      <w:r w:rsidRPr="002323F6">
        <w:rPr>
          <w:rFonts w:ascii="PF Din Text Cond Pro Light" w:hAnsi="PF Din Text Cond Pro Light"/>
          <w:color w:val="000000"/>
          <w:sz w:val="28"/>
          <w:szCs w:val="28"/>
        </w:rPr>
        <w:t>еспублик</w:t>
      </w:r>
      <w:r w:rsidR="0036679E">
        <w:rPr>
          <w:rFonts w:ascii="PF Din Text Cond Pro Light" w:hAnsi="PF Din Text Cond Pro Light"/>
          <w:color w:val="000000"/>
          <w:sz w:val="28"/>
          <w:szCs w:val="28"/>
        </w:rPr>
        <w:t>е Бурятия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в рамках проекта</w:t>
      </w:r>
      <w:r w:rsidRPr="002323F6">
        <w:rPr>
          <w:rFonts w:ascii="PF Din Text Cond Pro Light" w:hAnsi="PF Din Text Cond Pro Light"/>
          <w:color w:val="000000"/>
          <w:sz w:val="28"/>
          <w:szCs w:val="28"/>
        </w:rPr>
        <w:t xml:space="preserve">, свидетельствуют о том, что налогоплательщиками даже после получения уведомлений допускаются нарушения требований федерального закона № 54-ФЗ. Так из 14 проведенных проверок по вопросам соблюдения требований федерального закона № 54-ФЗ, по 12 (85,7%) вынесены предупреждения, по двум применены штрафные санкции, суммы штрафов уплачены. </w:t>
      </w:r>
    </w:p>
    <w:p w:rsidR="002323F6" w:rsidRPr="002323F6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color w:val="000000"/>
          <w:sz w:val="28"/>
          <w:szCs w:val="28"/>
        </w:rPr>
        <w:t xml:space="preserve">Налоговая служба предупреждает, что в стадии проведения второй этап проекта, когда налоговые органы будут проводить проверки тех предпринимателей, которые после получения уведомлений продолжают вести бизнес с высокой долей риска. </w:t>
      </w:r>
    </w:p>
    <w:p w:rsidR="00C40287" w:rsidRPr="000F7E48" w:rsidRDefault="002323F6" w:rsidP="002323F6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323F6">
        <w:rPr>
          <w:rFonts w:ascii="PF Din Text Cond Pro Light" w:hAnsi="PF Din Text Cond Pro Light"/>
          <w:color w:val="000000"/>
          <w:sz w:val="28"/>
          <w:szCs w:val="28"/>
        </w:rPr>
        <w:t>Цель отраслевого проекта «Общественное питание» – создать равные конкурентные условия в этой сфере за счёт правильного применения всеми участниками контрольно-кассовой техники.</w:t>
      </w:r>
    </w:p>
    <w:p w:rsidR="00D201FA" w:rsidRPr="0040717C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8"/>
          <w:szCs w:val="26"/>
        </w:rPr>
      </w:pPr>
    </w:p>
    <w:p w:rsidR="00AC33DB" w:rsidRDefault="00503814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26"/>
          <w:szCs w:val="26"/>
        </w:rPr>
      </w:pPr>
      <w:r>
        <w:rPr>
          <w:rFonts w:ascii="PF Din Text Cond Pro Light" w:hAnsi="PF Din Text Cond Pro Light"/>
          <w:b/>
          <w:sz w:val="26"/>
          <w:szCs w:val="26"/>
        </w:rPr>
        <w:t>Пресс-служба Межрайонной И</w:t>
      </w:r>
      <w:r w:rsidR="00503443" w:rsidRPr="00757A2D">
        <w:rPr>
          <w:rFonts w:ascii="PF Din Text Cond Pro Light" w:hAnsi="PF Din Text Cond Pro Light"/>
          <w:b/>
          <w:sz w:val="26"/>
          <w:szCs w:val="26"/>
        </w:rPr>
        <w:t xml:space="preserve">ФНС России </w:t>
      </w:r>
      <w:r>
        <w:rPr>
          <w:rFonts w:ascii="PF Din Text Cond Pro Light" w:hAnsi="PF Din Text Cond Pro Light"/>
          <w:b/>
          <w:sz w:val="26"/>
          <w:szCs w:val="26"/>
        </w:rPr>
        <w:t xml:space="preserve">№1 </w:t>
      </w:r>
      <w:bookmarkStart w:id="0" w:name="_GoBack"/>
      <w:bookmarkEnd w:id="0"/>
      <w:r w:rsidR="00503443" w:rsidRPr="00757A2D">
        <w:rPr>
          <w:rFonts w:ascii="PF Din Text Cond Pro Light" w:hAnsi="PF Din Text Cond Pro Light"/>
          <w:b/>
          <w:sz w:val="26"/>
          <w:szCs w:val="26"/>
        </w:rPr>
        <w:t>по Республике Бурятия</w:t>
      </w:r>
    </w:p>
    <w:p w:rsidR="00D201FA" w:rsidRPr="00E31602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8"/>
          <w:szCs w:val="8"/>
        </w:rPr>
      </w:pPr>
    </w:p>
    <w:p w:rsidR="005D5F77" w:rsidRPr="00236039" w:rsidRDefault="005D5F77" w:rsidP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  <w:sz w:val="8"/>
        </w:rPr>
      </w:pPr>
    </w:p>
    <w:p w:rsidR="00272BF8" w:rsidRPr="00D201FA" w:rsidRDefault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</w:rPr>
      </w:pPr>
    </w:p>
    <w:sectPr w:rsidR="00272BF8" w:rsidRPr="00D201FA" w:rsidSect="00536444">
      <w:pgSz w:w="11906" w:h="16838"/>
      <w:pgMar w:top="360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A" w:rsidRDefault="00965DEA" w:rsidP="008B655E">
      <w:r>
        <w:separator/>
      </w:r>
    </w:p>
  </w:endnote>
  <w:endnote w:type="continuationSeparator" w:id="0">
    <w:p w:rsidR="00965DEA" w:rsidRDefault="00965DEA" w:rsidP="008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A" w:rsidRDefault="00965DEA" w:rsidP="008B655E">
      <w:r>
        <w:separator/>
      </w:r>
    </w:p>
  </w:footnote>
  <w:footnote w:type="continuationSeparator" w:id="0">
    <w:p w:rsidR="00965DEA" w:rsidRDefault="00965DEA" w:rsidP="008B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7E25"/>
    <w:rsid w:val="00010D0E"/>
    <w:rsid w:val="00011561"/>
    <w:rsid w:val="0001439C"/>
    <w:rsid w:val="00016AA0"/>
    <w:rsid w:val="00021742"/>
    <w:rsid w:val="00021B9B"/>
    <w:rsid w:val="00021C11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3E47"/>
    <w:rsid w:val="00066E29"/>
    <w:rsid w:val="00067FAD"/>
    <w:rsid w:val="0007061B"/>
    <w:rsid w:val="000714A1"/>
    <w:rsid w:val="00072709"/>
    <w:rsid w:val="000814AF"/>
    <w:rsid w:val="00082BF2"/>
    <w:rsid w:val="0009286B"/>
    <w:rsid w:val="00094BDA"/>
    <w:rsid w:val="000A1F8C"/>
    <w:rsid w:val="000A6FCD"/>
    <w:rsid w:val="000B4ED6"/>
    <w:rsid w:val="000D54F3"/>
    <w:rsid w:val="000D76D7"/>
    <w:rsid w:val="000F016A"/>
    <w:rsid w:val="000F06E4"/>
    <w:rsid w:val="000F38CB"/>
    <w:rsid w:val="000F42C0"/>
    <w:rsid w:val="000F62F2"/>
    <w:rsid w:val="000F7E48"/>
    <w:rsid w:val="001020AB"/>
    <w:rsid w:val="0010391E"/>
    <w:rsid w:val="00111738"/>
    <w:rsid w:val="001122FB"/>
    <w:rsid w:val="00112C91"/>
    <w:rsid w:val="00115E87"/>
    <w:rsid w:val="001179F6"/>
    <w:rsid w:val="001274AC"/>
    <w:rsid w:val="001278B7"/>
    <w:rsid w:val="00131A1A"/>
    <w:rsid w:val="00135394"/>
    <w:rsid w:val="00137741"/>
    <w:rsid w:val="00140B15"/>
    <w:rsid w:val="00144D71"/>
    <w:rsid w:val="00147728"/>
    <w:rsid w:val="00150B2C"/>
    <w:rsid w:val="00154B6F"/>
    <w:rsid w:val="00154E10"/>
    <w:rsid w:val="00156389"/>
    <w:rsid w:val="00156955"/>
    <w:rsid w:val="00160C69"/>
    <w:rsid w:val="001652CA"/>
    <w:rsid w:val="00170A9C"/>
    <w:rsid w:val="0018299B"/>
    <w:rsid w:val="00183136"/>
    <w:rsid w:val="0018337D"/>
    <w:rsid w:val="001859BE"/>
    <w:rsid w:val="001911F8"/>
    <w:rsid w:val="00191C4E"/>
    <w:rsid w:val="00193F9B"/>
    <w:rsid w:val="00194E44"/>
    <w:rsid w:val="001A00F6"/>
    <w:rsid w:val="001A6AF8"/>
    <w:rsid w:val="001A7B70"/>
    <w:rsid w:val="001B18EC"/>
    <w:rsid w:val="001B37E7"/>
    <w:rsid w:val="001C00C2"/>
    <w:rsid w:val="001C227E"/>
    <w:rsid w:val="001C283B"/>
    <w:rsid w:val="001D4A57"/>
    <w:rsid w:val="001D4C6B"/>
    <w:rsid w:val="001D4EB0"/>
    <w:rsid w:val="001E3771"/>
    <w:rsid w:val="001E76AE"/>
    <w:rsid w:val="001F50A7"/>
    <w:rsid w:val="001F5391"/>
    <w:rsid w:val="00204FB2"/>
    <w:rsid w:val="0021092F"/>
    <w:rsid w:val="00210D04"/>
    <w:rsid w:val="00213377"/>
    <w:rsid w:val="00213CA6"/>
    <w:rsid w:val="0022258D"/>
    <w:rsid w:val="00227621"/>
    <w:rsid w:val="002323F6"/>
    <w:rsid w:val="002329F0"/>
    <w:rsid w:val="00236039"/>
    <w:rsid w:val="00237276"/>
    <w:rsid w:val="002425F2"/>
    <w:rsid w:val="00243CB0"/>
    <w:rsid w:val="00252A93"/>
    <w:rsid w:val="00252E0F"/>
    <w:rsid w:val="00257E72"/>
    <w:rsid w:val="002602D1"/>
    <w:rsid w:val="00261B69"/>
    <w:rsid w:val="002626C8"/>
    <w:rsid w:val="002647F0"/>
    <w:rsid w:val="00264A73"/>
    <w:rsid w:val="00267DC9"/>
    <w:rsid w:val="002701AD"/>
    <w:rsid w:val="00272BF8"/>
    <w:rsid w:val="00274F81"/>
    <w:rsid w:val="002764F3"/>
    <w:rsid w:val="0028076A"/>
    <w:rsid w:val="00286590"/>
    <w:rsid w:val="002A035E"/>
    <w:rsid w:val="002A0436"/>
    <w:rsid w:val="002A0D32"/>
    <w:rsid w:val="002A0EF5"/>
    <w:rsid w:val="002A2B48"/>
    <w:rsid w:val="002A52B6"/>
    <w:rsid w:val="002A5CAF"/>
    <w:rsid w:val="002A64F0"/>
    <w:rsid w:val="002B364F"/>
    <w:rsid w:val="002B633E"/>
    <w:rsid w:val="002B6453"/>
    <w:rsid w:val="002C67DF"/>
    <w:rsid w:val="002D2234"/>
    <w:rsid w:val="002D5B01"/>
    <w:rsid w:val="002D7E28"/>
    <w:rsid w:val="002E2743"/>
    <w:rsid w:val="002E51FE"/>
    <w:rsid w:val="002E5F5D"/>
    <w:rsid w:val="00300EE1"/>
    <w:rsid w:val="00301387"/>
    <w:rsid w:val="00301D5F"/>
    <w:rsid w:val="00301DAE"/>
    <w:rsid w:val="00301E3B"/>
    <w:rsid w:val="00302DF3"/>
    <w:rsid w:val="003047F7"/>
    <w:rsid w:val="00304A18"/>
    <w:rsid w:val="00305D5C"/>
    <w:rsid w:val="00312210"/>
    <w:rsid w:val="00317F05"/>
    <w:rsid w:val="00320A0D"/>
    <w:rsid w:val="00324066"/>
    <w:rsid w:val="0032577B"/>
    <w:rsid w:val="003276B1"/>
    <w:rsid w:val="00334E4F"/>
    <w:rsid w:val="00346D5C"/>
    <w:rsid w:val="003528D9"/>
    <w:rsid w:val="00356A2D"/>
    <w:rsid w:val="00356E55"/>
    <w:rsid w:val="00357342"/>
    <w:rsid w:val="00363447"/>
    <w:rsid w:val="00365392"/>
    <w:rsid w:val="0036679E"/>
    <w:rsid w:val="00370AA0"/>
    <w:rsid w:val="00370B2C"/>
    <w:rsid w:val="00372E0F"/>
    <w:rsid w:val="00373A3C"/>
    <w:rsid w:val="003838D9"/>
    <w:rsid w:val="00392FEC"/>
    <w:rsid w:val="00396544"/>
    <w:rsid w:val="0039749B"/>
    <w:rsid w:val="003A125E"/>
    <w:rsid w:val="003A331D"/>
    <w:rsid w:val="003A3B71"/>
    <w:rsid w:val="003A4F78"/>
    <w:rsid w:val="003A5A58"/>
    <w:rsid w:val="003C0EAB"/>
    <w:rsid w:val="003C6A97"/>
    <w:rsid w:val="003D3099"/>
    <w:rsid w:val="003D7A3D"/>
    <w:rsid w:val="003E02D9"/>
    <w:rsid w:val="003E148B"/>
    <w:rsid w:val="003E4698"/>
    <w:rsid w:val="003E784D"/>
    <w:rsid w:val="00401443"/>
    <w:rsid w:val="0040322B"/>
    <w:rsid w:val="00404E38"/>
    <w:rsid w:val="0040588D"/>
    <w:rsid w:val="0040717C"/>
    <w:rsid w:val="004105E8"/>
    <w:rsid w:val="00410E06"/>
    <w:rsid w:val="00420A5E"/>
    <w:rsid w:val="00421D10"/>
    <w:rsid w:val="0042463B"/>
    <w:rsid w:val="00431EDA"/>
    <w:rsid w:val="00434ED6"/>
    <w:rsid w:val="004374FD"/>
    <w:rsid w:val="0044292A"/>
    <w:rsid w:val="00443C66"/>
    <w:rsid w:val="00444250"/>
    <w:rsid w:val="0044733E"/>
    <w:rsid w:val="004474AD"/>
    <w:rsid w:val="0045371D"/>
    <w:rsid w:val="00455331"/>
    <w:rsid w:val="004612C1"/>
    <w:rsid w:val="00466ED8"/>
    <w:rsid w:val="004747FB"/>
    <w:rsid w:val="0047634A"/>
    <w:rsid w:val="00477609"/>
    <w:rsid w:val="00495072"/>
    <w:rsid w:val="004961C4"/>
    <w:rsid w:val="00497BF2"/>
    <w:rsid w:val="004A1722"/>
    <w:rsid w:val="004A48ED"/>
    <w:rsid w:val="004A6FD1"/>
    <w:rsid w:val="004B183C"/>
    <w:rsid w:val="004B71ED"/>
    <w:rsid w:val="004C1D49"/>
    <w:rsid w:val="004C2413"/>
    <w:rsid w:val="004C6FD3"/>
    <w:rsid w:val="004D0B07"/>
    <w:rsid w:val="004D237C"/>
    <w:rsid w:val="004D3EE2"/>
    <w:rsid w:val="004E228D"/>
    <w:rsid w:val="004F1DE7"/>
    <w:rsid w:val="004F3E75"/>
    <w:rsid w:val="004F7536"/>
    <w:rsid w:val="00502A04"/>
    <w:rsid w:val="00503443"/>
    <w:rsid w:val="00503814"/>
    <w:rsid w:val="005070F9"/>
    <w:rsid w:val="00516077"/>
    <w:rsid w:val="00516C7C"/>
    <w:rsid w:val="00521C59"/>
    <w:rsid w:val="00523768"/>
    <w:rsid w:val="00524758"/>
    <w:rsid w:val="00524DA5"/>
    <w:rsid w:val="00535F4F"/>
    <w:rsid w:val="00536444"/>
    <w:rsid w:val="00537921"/>
    <w:rsid w:val="0054343D"/>
    <w:rsid w:val="00545A6B"/>
    <w:rsid w:val="005549B7"/>
    <w:rsid w:val="00564748"/>
    <w:rsid w:val="005665B4"/>
    <w:rsid w:val="005671ED"/>
    <w:rsid w:val="0058332B"/>
    <w:rsid w:val="00584AD5"/>
    <w:rsid w:val="00584C49"/>
    <w:rsid w:val="00586E1A"/>
    <w:rsid w:val="00594218"/>
    <w:rsid w:val="005958D6"/>
    <w:rsid w:val="005A257E"/>
    <w:rsid w:val="005A58EA"/>
    <w:rsid w:val="005A6B1A"/>
    <w:rsid w:val="005A78AB"/>
    <w:rsid w:val="005B24CB"/>
    <w:rsid w:val="005C47E9"/>
    <w:rsid w:val="005D5F77"/>
    <w:rsid w:val="005E6D22"/>
    <w:rsid w:val="006012A7"/>
    <w:rsid w:val="00603101"/>
    <w:rsid w:val="0060577A"/>
    <w:rsid w:val="00606E80"/>
    <w:rsid w:val="00614125"/>
    <w:rsid w:val="0062034F"/>
    <w:rsid w:val="0062510A"/>
    <w:rsid w:val="00630825"/>
    <w:rsid w:val="00632F9E"/>
    <w:rsid w:val="006332D5"/>
    <w:rsid w:val="00633E6A"/>
    <w:rsid w:val="0063631D"/>
    <w:rsid w:val="00643913"/>
    <w:rsid w:val="006448C5"/>
    <w:rsid w:val="00656AC8"/>
    <w:rsid w:val="00657C0D"/>
    <w:rsid w:val="00660068"/>
    <w:rsid w:val="00660CA1"/>
    <w:rsid w:val="0066167C"/>
    <w:rsid w:val="00666D37"/>
    <w:rsid w:val="0067045B"/>
    <w:rsid w:val="00680A97"/>
    <w:rsid w:val="00680EB1"/>
    <w:rsid w:val="006830DB"/>
    <w:rsid w:val="00686588"/>
    <w:rsid w:val="00687335"/>
    <w:rsid w:val="006912DE"/>
    <w:rsid w:val="00692E9E"/>
    <w:rsid w:val="006A0E7B"/>
    <w:rsid w:val="006A0FAE"/>
    <w:rsid w:val="006A7828"/>
    <w:rsid w:val="006B30CD"/>
    <w:rsid w:val="006B46E3"/>
    <w:rsid w:val="006C40A6"/>
    <w:rsid w:val="006C4852"/>
    <w:rsid w:val="006C519B"/>
    <w:rsid w:val="006D11F5"/>
    <w:rsid w:val="006D283F"/>
    <w:rsid w:val="006D392E"/>
    <w:rsid w:val="006D3E9D"/>
    <w:rsid w:val="006D4A63"/>
    <w:rsid w:val="006D68ED"/>
    <w:rsid w:val="006E1B36"/>
    <w:rsid w:val="006E534E"/>
    <w:rsid w:val="006F32FC"/>
    <w:rsid w:val="006F4B41"/>
    <w:rsid w:val="00702DF0"/>
    <w:rsid w:val="0070314D"/>
    <w:rsid w:val="007109F7"/>
    <w:rsid w:val="00711991"/>
    <w:rsid w:val="00715D04"/>
    <w:rsid w:val="00721D75"/>
    <w:rsid w:val="00722ABA"/>
    <w:rsid w:val="00725FBF"/>
    <w:rsid w:val="007261FC"/>
    <w:rsid w:val="007469AC"/>
    <w:rsid w:val="00751A98"/>
    <w:rsid w:val="007562CB"/>
    <w:rsid w:val="00757A2D"/>
    <w:rsid w:val="00760786"/>
    <w:rsid w:val="00761282"/>
    <w:rsid w:val="00775D59"/>
    <w:rsid w:val="00776E98"/>
    <w:rsid w:val="00777EE0"/>
    <w:rsid w:val="007864A0"/>
    <w:rsid w:val="007900FC"/>
    <w:rsid w:val="00792264"/>
    <w:rsid w:val="00794461"/>
    <w:rsid w:val="007A4B2B"/>
    <w:rsid w:val="007A53FE"/>
    <w:rsid w:val="007A5C84"/>
    <w:rsid w:val="007B0398"/>
    <w:rsid w:val="007B2240"/>
    <w:rsid w:val="007B37D7"/>
    <w:rsid w:val="007B409B"/>
    <w:rsid w:val="007B4216"/>
    <w:rsid w:val="007B5A0A"/>
    <w:rsid w:val="007C0EA8"/>
    <w:rsid w:val="007C510D"/>
    <w:rsid w:val="007D0651"/>
    <w:rsid w:val="007D3C20"/>
    <w:rsid w:val="007D428D"/>
    <w:rsid w:val="007E42E9"/>
    <w:rsid w:val="007E5F7A"/>
    <w:rsid w:val="007F40FF"/>
    <w:rsid w:val="007F63F0"/>
    <w:rsid w:val="008020D5"/>
    <w:rsid w:val="00807CA2"/>
    <w:rsid w:val="00816E33"/>
    <w:rsid w:val="008200EE"/>
    <w:rsid w:val="008222A4"/>
    <w:rsid w:val="0082249A"/>
    <w:rsid w:val="00823BF4"/>
    <w:rsid w:val="008301AA"/>
    <w:rsid w:val="00834E91"/>
    <w:rsid w:val="0083723B"/>
    <w:rsid w:val="00843C3B"/>
    <w:rsid w:val="00844AFD"/>
    <w:rsid w:val="00847B37"/>
    <w:rsid w:val="00855546"/>
    <w:rsid w:val="0085588C"/>
    <w:rsid w:val="0086049B"/>
    <w:rsid w:val="00860736"/>
    <w:rsid w:val="00860E14"/>
    <w:rsid w:val="00861ED1"/>
    <w:rsid w:val="00865770"/>
    <w:rsid w:val="00866CC2"/>
    <w:rsid w:val="00871B72"/>
    <w:rsid w:val="008723C0"/>
    <w:rsid w:val="0087308B"/>
    <w:rsid w:val="0087323A"/>
    <w:rsid w:val="00877675"/>
    <w:rsid w:val="00881832"/>
    <w:rsid w:val="0088194B"/>
    <w:rsid w:val="00886F42"/>
    <w:rsid w:val="00891C6A"/>
    <w:rsid w:val="00891F1E"/>
    <w:rsid w:val="00892A02"/>
    <w:rsid w:val="00892A64"/>
    <w:rsid w:val="0089537C"/>
    <w:rsid w:val="00895508"/>
    <w:rsid w:val="008A08D4"/>
    <w:rsid w:val="008A3C6D"/>
    <w:rsid w:val="008A48D6"/>
    <w:rsid w:val="008A555F"/>
    <w:rsid w:val="008B16E0"/>
    <w:rsid w:val="008B655E"/>
    <w:rsid w:val="008B69AD"/>
    <w:rsid w:val="008C0D77"/>
    <w:rsid w:val="008C2A03"/>
    <w:rsid w:val="008C7FAE"/>
    <w:rsid w:val="008D07A0"/>
    <w:rsid w:val="008D7425"/>
    <w:rsid w:val="008E0C4B"/>
    <w:rsid w:val="008E4DEF"/>
    <w:rsid w:val="008F5EBA"/>
    <w:rsid w:val="008F6408"/>
    <w:rsid w:val="008F6A50"/>
    <w:rsid w:val="00900556"/>
    <w:rsid w:val="0090512D"/>
    <w:rsid w:val="00915808"/>
    <w:rsid w:val="00925D83"/>
    <w:rsid w:val="00930279"/>
    <w:rsid w:val="00931423"/>
    <w:rsid w:val="00935E15"/>
    <w:rsid w:val="00936C92"/>
    <w:rsid w:val="00940E99"/>
    <w:rsid w:val="00941415"/>
    <w:rsid w:val="00943955"/>
    <w:rsid w:val="009459AE"/>
    <w:rsid w:val="009469D7"/>
    <w:rsid w:val="00951C11"/>
    <w:rsid w:val="00951CD0"/>
    <w:rsid w:val="00953B54"/>
    <w:rsid w:val="00962678"/>
    <w:rsid w:val="00965DEA"/>
    <w:rsid w:val="00965F45"/>
    <w:rsid w:val="00971294"/>
    <w:rsid w:val="00973B80"/>
    <w:rsid w:val="00980074"/>
    <w:rsid w:val="009828B3"/>
    <w:rsid w:val="00984B0C"/>
    <w:rsid w:val="00985CEF"/>
    <w:rsid w:val="0099737D"/>
    <w:rsid w:val="00997B7A"/>
    <w:rsid w:val="00997BA4"/>
    <w:rsid w:val="009A3071"/>
    <w:rsid w:val="009A5BD4"/>
    <w:rsid w:val="009A5D04"/>
    <w:rsid w:val="009B2BB9"/>
    <w:rsid w:val="009B351F"/>
    <w:rsid w:val="009B60C6"/>
    <w:rsid w:val="009C1424"/>
    <w:rsid w:val="009C2263"/>
    <w:rsid w:val="009C3700"/>
    <w:rsid w:val="009C4B70"/>
    <w:rsid w:val="009D0ACF"/>
    <w:rsid w:val="009D75B8"/>
    <w:rsid w:val="009E1D5C"/>
    <w:rsid w:val="009F279B"/>
    <w:rsid w:val="009F4796"/>
    <w:rsid w:val="00A01E12"/>
    <w:rsid w:val="00A036A1"/>
    <w:rsid w:val="00A07BBC"/>
    <w:rsid w:val="00A13C92"/>
    <w:rsid w:val="00A2344D"/>
    <w:rsid w:val="00A239B3"/>
    <w:rsid w:val="00A250B1"/>
    <w:rsid w:val="00A25DCF"/>
    <w:rsid w:val="00A271BD"/>
    <w:rsid w:val="00A33851"/>
    <w:rsid w:val="00A34622"/>
    <w:rsid w:val="00A365D8"/>
    <w:rsid w:val="00A44B23"/>
    <w:rsid w:val="00A467F5"/>
    <w:rsid w:val="00A4778B"/>
    <w:rsid w:val="00A57DCC"/>
    <w:rsid w:val="00A645EC"/>
    <w:rsid w:val="00A66D95"/>
    <w:rsid w:val="00A67EE3"/>
    <w:rsid w:val="00A703E4"/>
    <w:rsid w:val="00A762DE"/>
    <w:rsid w:val="00A80754"/>
    <w:rsid w:val="00A81620"/>
    <w:rsid w:val="00A855D1"/>
    <w:rsid w:val="00A93A75"/>
    <w:rsid w:val="00A94AA2"/>
    <w:rsid w:val="00AA07BC"/>
    <w:rsid w:val="00AA3074"/>
    <w:rsid w:val="00AA482A"/>
    <w:rsid w:val="00AA6E40"/>
    <w:rsid w:val="00AA7DE2"/>
    <w:rsid w:val="00AB1AA0"/>
    <w:rsid w:val="00AB26B0"/>
    <w:rsid w:val="00AB5102"/>
    <w:rsid w:val="00AB6ACD"/>
    <w:rsid w:val="00AC15A0"/>
    <w:rsid w:val="00AC33DB"/>
    <w:rsid w:val="00AC3465"/>
    <w:rsid w:val="00AC5560"/>
    <w:rsid w:val="00AC705D"/>
    <w:rsid w:val="00AD2651"/>
    <w:rsid w:val="00AD6CDC"/>
    <w:rsid w:val="00AD6FC7"/>
    <w:rsid w:val="00AD79F3"/>
    <w:rsid w:val="00AE13EF"/>
    <w:rsid w:val="00AE47A5"/>
    <w:rsid w:val="00AF332F"/>
    <w:rsid w:val="00AF785C"/>
    <w:rsid w:val="00B00148"/>
    <w:rsid w:val="00B01E10"/>
    <w:rsid w:val="00B1032C"/>
    <w:rsid w:val="00B13862"/>
    <w:rsid w:val="00B20FE9"/>
    <w:rsid w:val="00B215E1"/>
    <w:rsid w:val="00B21AD3"/>
    <w:rsid w:val="00B33AD6"/>
    <w:rsid w:val="00B40B26"/>
    <w:rsid w:val="00B4223A"/>
    <w:rsid w:val="00B42329"/>
    <w:rsid w:val="00B46467"/>
    <w:rsid w:val="00B5175D"/>
    <w:rsid w:val="00B52786"/>
    <w:rsid w:val="00B53462"/>
    <w:rsid w:val="00B55070"/>
    <w:rsid w:val="00B55ED3"/>
    <w:rsid w:val="00B56936"/>
    <w:rsid w:val="00B6065A"/>
    <w:rsid w:val="00B62AF4"/>
    <w:rsid w:val="00B64EC2"/>
    <w:rsid w:val="00B723DE"/>
    <w:rsid w:val="00B72C46"/>
    <w:rsid w:val="00B76108"/>
    <w:rsid w:val="00B761FB"/>
    <w:rsid w:val="00B81603"/>
    <w:rsid w:val="00B83A6E"/>
    <w:rsid w:val="00B8667F"/>
    <w:rsid w:val="00B92458"/>
    <w:rsid w:val="00B9344A"/>
    <w:rsid w:val="00B95E8A"/>
    <w:rsid w:val="00BA1B62"/>
    <w:rsid w:val="00BA2611"/>
    <w:rsid w:val="00BA2A67"/>
    <w:rsid w:val="00BB767B"/>
    <w:rsid w:val="00BB769E"/>
    <w:rsid w:val="00BC1539"/>
    <w:rsid w:val="00BD1AB3"/>
    <w:rsid w:val="00BD67E0"/>
    <w:rsid w:val="00BD7965"/>
    <w:rsid w:val="00BE115A"/>
    <w:rsid w:val="00BE3775"/>
    <w:rsid w:val="00BE3EB1"/>
    <w:rsid w:val="00BE7D88"/>
    <w:rsid w:val="00BF00BA"/>
    <w:rsid w:val="00BF227B"/>
    <w:rsid w:val="00BF25D2"/>
    <w:rsid w:val="00BF3D00"/>
    <w:rsid w:val="00BF711E"/>
    <w:rsid w:val="00C0656A"/>
    <w:rsid w:val="00C07483"/>
    <w:rsid w:val="00C10078"/>
    <w:rsid w:val="00C11FD1"/>
    <w:rsid w:val="00C1340A"/>
    <w:rsid w:val="00C1504A"/>
    <w:rsid w:val="00C16EA8"/>
    <w:rsid w:val="00C1725B"/>
    <w:rsid w:val="00C20CC2"/>
    <w:rsid w:val="00C21263"/>
    <w:rsid w:val="00C353F7"/>
    <w:rsid w:val="00C365C9"/>
    <w:rsid w:val="00C40287"/>
    <w:rsid w:val="00C40669"/>
    <w:rsid w:val="00C422C7"/>
    <w:rsid w:val="00C47FFA"/>
    <w:rsid w:val="00C52F5C"/>
    <w:rsid w:val="00C55570"/>
    <w:rsid w:val="00C55C29"/>
    <w:rsid w:val="00C71334"/>
    <w:rsid w:val="00C75B81"/>
    <w:rsid w:val="00C813A7"/>
    <w:rsid w:val="00C82036"/>
    <w:rsid w:val="00C8711C"/>
    <w:rsid w:val="00C94AC7"/>
    <w:rsid w:val="00C94F27"/>
    <w:rsid w:val="00C97DBA"/>
    <w:rsid w:val="00CA0A20"/>
    <w:rsid w:val="00CA0A99"/>
    <w:rsid w:val="00CA3F15"/>
    <w:rsid w:val="00CA5A24"/>
    <w:rsid w:val="00CB07F3"/>
    <w:rsid w:val="00CB1C99"/>
    <w:rsid w:val="00CB5E6B"/>
    <w:rsid w:val="00CB5F51"/>
    <w:rsid w:val="00CB662B"/>
    <w:rsid w:val="00CC136D"/>
    <w:rsid w:val="00CD4B22"/>
    <w:rsid w:val="00CD59EA"/>
    <w:rsid w:val="00CE0772"/>
    <w:rsid w:val="00CE66D5"/>
    <w:rsid w:val="00CE6A21"/>
    <w:rsid w:val="00CE79E9"/>
    <w:rsid w:val="00CF7870"/>
    <w:rsid w:val="00D001A0"/>
    <w:rsid w:val="00D01A1B"/>
    <w:rsid w:val="00D0265E"/>
    <w:rsid w:val="00D02CBB"/>
    <w:rsid w:val="00D16273"/>
    <w:rsid w:val="00D201FA"/>
    <w:rsid w:val="00D25C28"/>
    <w:rsid w:val="00D33EFC"/>
    <w:rsid w:val="00D36079"/>
    <w:rsid w:val="00D4107B"/>
    <w:rsid w:val="00D41335"/>
    <w:rsid w:val="00D4286D"/>
    <w:rsid w:val="00D45EF0"/>
    <w:rsid w:val="00D4742E"/>
    <w:rsid w:val="00D528E9"/>
    <w:rsid w:val="00D538CB"/>
    <w:rsid w:val="00D55635"/>
    <w:rsid w:val="00D5750C"/>
    <w:rsid w:val="00D6452C"/>
    <w:rsid w:val="00D65950"/>
    <w:rsid w:val="00D65BAF"/>
    <w:rsid w:val="00D660AA"/>
    <w:rsid w:val="00D67D9A"/>
    <w:rsid w:val="00D70F8B"/>
    <w:rsid w:val="00D71A94"/>
    <w:rsid w:val="00D77694"/>
    <w:rsid w:val="00D8264F"/>
    <w:rsid w:val="00D84A01"/>
    <w:rsid w:val="00D8632F"/>
    <w:rsid w:val="00D91F66"/>
    <w:rsid w:val="00D9463D"/>
    <w:rsid w:val="00D96040"/>
    <w:rsid w:val="00D975FA"/>
    <w:rsid w:val="00DA253E"/>
    <w:rsid w:val="00DA6DEF"/>
    <w:rsid w:val="00DB61D5"/>
    <w:rsid w:val="00DC4EDB"/>
    <w:rsid w:val="00DC6024"/>
    <w:rsid w:val="00DC639D"/>
    <w:rsid w:val="00DC6881"/>
    <w:rsid w:val="00DC79DF"/>
    <w:rsid w:val="00DD21CF"/>
    <w:rsid w:val="00DD32D6"/>
    <w:rsid w:val="00DD4562"/>
    <w:rsid w:val="00DD56C9"/>
    <w:rsid w:val="00DE19E7"/>
    <w:rsid w:val="00DE6E02"/>
    <w:rsid w:val="00DF142C"/>
    <w:rsid w:val="00DF75E7"/>
    <w:rsid w:val="00DF79BC"/>
    <w:rsid w:val="00E01AE1"/>
    <w:rsid w:val="00E02CE4"/>
    <w:rsid w:val="00E0681C"/>
    <w:rsid w:val="00E14C45"/>
    <w:rsid w:val="00E1691D"/>
    <w:rsid w:val="00E16B18"/>
    <w:rsid w:val="00E22F06"/>
    <w:rsid w:val="00E22F51"/>
    <w:rsid w:val="00E304A3"/>
    <w:rsid w:val="00E31602"/>
    <w:rsid w:val="00E32249"/>
    <w:rsid w:val="00E33147"/>
    <w:rsid w:val="00E35AEF"/>
    <w:rsid w:val="00E414E4"/>
    <w:rsid w:val="00E41C67"/>
    <w:rsid w:val="00E41D9B"/>
    <w:rsid w:val="00E44ACC"/>
    <w:rsid w:val="00E506FF"/>
    <w:rsid w:val="00E5329D"/>
    <w:rsid w:val="00E5349B"/>
    <w:rsid w:val="00E54293"/>
    <w:rsid w:val="00E54E57"/>
    <w:rsid w:val="00E553D6"/>
    <w:rsid w:val="00E559DF"/>
    <w:rsid w:val="00E63BA4"/>
    <w:rsid w:val="00E640FA"/>
    <w:rsid w:val="00E64D99"/>
    <w:rsid w:val="00E64E40"/>
    <w:rsid w:val="00E67AE9"/>
    <w:rsid w:val="00E77B13"/>
    <w:rsid w:val="00E77E17"/>
    <w:rsid w:val="00EA124B"/>
    <w:rsid w:val="00EA412D"/>
    <w:rsid w:val="00EA73D2"/>
    <w:rsid w:val="00EA7B3E"/>
    <w:rsid w:val="00EC329A"/>
    <w:rsid w:val="00EC434A"/>
    <w:rsid w:val="00EC44D1"/>
    <w:rsid w:val="00EC5434"/>
    <w:rsid w:val="00EC5A5E"/>
    <w:rsid w:val="00ED1422"/>
    <w:rsid w:val="00ED1898"/>
    <w:rsid w:val="00ED5289"/>
    <w:rsid w:val="00EF0731"/>
    <w:rsid w:val="00F009C6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22B6"/>
    <w:rsid w:val="00F435A9"/>
    <w:rsid w:val="00F55836"/>
    <w:rsid w:val="00F61BA5"/>
    <w:rsid w:val="00F63BBC"/>
    <w:rsid w:val="00F64A9B"/>
    <w:rsid w:val="00F66CD8"/>
    <w:rsid w:val="00F706B5"/>
    <w:rsid w:val="00F71FF3"/>
    <w:rsid w:val="00F73D56"/>
    <w:rsid w:val="00F73F7D"/>
    <w:rsid w:val="00F777DE"/>
    <w:rsid w:val="00F86E96"/>
    <w:rsid w:val="00F87361"/>
    <w:rsid w:val="00F87F39"/>
    <w:rsid w:val="00F92084"/>
    <w:rsid w:val="00F92619"/>
    <w:rsid w:val="00F95106"/>
    <w:rsid w:val="00F96661"/>
    <w:rsid w:val="00FA26F5"/>
    <w:rsid w:val="00FA2B48"/>
    <w:rsid w:val="00FB3BFB"/>
    <w:rsid w:val="00FB4391"/>
    <w:rsid w:val="00FB5D78"/>
    <w:rsid w:val="00FC4BCF"/>
    <w:rsid w:val="00FC635D"/>
    <w:rsid w:val="00FD400C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A8BC3-D46F-4746-80B8-F10C259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1020AB"/>
    <w:pPr>
      <w:jc w:val="both"/>
    </w:pPr>
    <w:rPr>
      <w:szCs w:val="20"/>
    </w:rPr>
  </w:style>
  <w:style w:type="table" w:styleId="a7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17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a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character" w:customStyle="1" w:styleId="a6">
    <w:name w:val="Основной текст Знак"/>
    <w:link w:val="a5"/>
    <w:rsid w:val="00A703E4"/>
    <w:rPr>
      <w:sz w:val="24"/>
    </w:rPr>
  </w:style>
  <w:style w:type="paragraph" w:styleId="ac">
    <w:name w:val="List Paragraph"/>
    <w:basedOn w:val="a"/>
    <w:uiPriority w:val="34"/>
    <w:qFormat/>
    <w:rsid w:val="0054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7794-C56D-4AA0-B95D-51F48C5B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1932</CharactersWithSpaces>
  <SharedDoc>false</SharedDoc>
  <HLinks>
    <vt:vector size="12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Рогатко Елена Олеговна</cp:lastModifiedBy>
  <cp:revision>2</cp:revision>
  <cp:lastPrinted>2018-08-16T05:56:00Z</cp:lastPrinted>
  <dcterms:created xsi:type="dcterms:W3CDTF">2021-07-01T04:27:00Z</dcterms:created>
  <dcterms:modified xsi:type="dcterms:W3CDTF">2021-07-01T04:27:00Z</dcterms:modified>
</cp:coreProperties>
</file>