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616C0" w:rsidRDefault="007616C0" w:rsidP="007616C0">
      <w:pPr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Выбираете правильно контрольно- кассовую технику</w:t>
      </w:r>
    </w:p>
    <w:p w:rsidR="007616C0" w:rsidRDefault="007616C0" w:rsidP="007616C0">
      <w:pPr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при торговле на рынках</w:t>
      </w:r>
    </w:p>
    <w:p w:rsidR="007616C0" w:rsidRDefault="007616C0" w:rsidP="007616C0">
      <w:pPr>
        <w:ind w:firstLine="709"/>
        <w:jc w:val="center"/>
        <w:rPr>
          <w:b/>
          <w:noProof/>
          <w:sz w:val="28"/>
          <w:szCs w:val="28"/>
        </w:rPr>
      </w:pPr>
    </w:p>
    <w:p w:rsidR="007616C0" w:rsidRPr="00854144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854144">
        <w:rPr>
          <w:b/>
          <w:noProof/>
          <w:sz w:val="28"/>
          <w:szCs w:val="28"/>
        </w:rPr>
        <w:t xml:space="preserve">Уважаемый плательщик, 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ЕСЛИ</w:t>
      </w:r>
      <w:r w:rsidRPr="00A116A9">
        <w:rPr>
          <w:noProof/>
          <w:sz w:val="28"/>
          <w:szCs w:val="28"/>
        </w:rPr>
        <w:t xml:space="preserve"> вы осуществляете торговлю на розничных рынках, ярмарках, в выставочных комплексах. </w:t>
      </w:r>
      <w:r w:rsidRPr="00A116A9">
        <w:rPr>
          <w:noProof/>
          <w:sz w:val="28"/>
          <w:szCs w:val="28"/>
        </w:rPr>
        <w:tab/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НА</w:t>
      </w:r>
      <w:r w:rsidRPr="00A116A9">
        <w:rPr>
          <w:noProof/>
          <w:sz w:val="28"/>
          <w:szCs w:val="28"/>
        </w:rPr>
        <w:t xml:space="preserve"> торговых местах, в которых можно хранить товар. Это магазины, павильоны, киоски, палатки, автолавки, автомагазины, автофургоны, помещения контейнерного типа и прицепы.</w:t>
      </w:r>
      <w:r w:rsidRPr="00A116A9">
        <w:rPr>
          <w:noProof/>
          <w:sz w:val="28"/>
          <w:szCs w:val="28"/>
        </w:rPr>
        <w:tab/>
      </w:r>
    </w:p>
    <w:p w:rsidR="007616C0" w:rsidRPr="00947207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НА</w:t>
      </w:r>
      <w:r w:rsidRPr="00A116A9">
        <w:rPr>
          <w:noProof/>
          <w:sz w:val="28"/>
          <w:szCs w:val="28"/>
        </w:rPr>
        <w:t xml:space="preserve"> открытых прилавках внутри крытых рынков, торгуете непродовольственными товарами из Перечня уствержденного Распоряжением Правительства РФ от 14.04.2017 N 698-р 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ТО</w:t>
      </w:r>
      <w:r w:rsidRPr="00A116A9">
        <w:rPr>
          <w:noProof/>
          <w:sz w:val="28"/>
          <w:szCs w:val="28"/>
        </w:rPr>
        <w:t xml:space="preserve"> вы должны работать с онлайн-кассой.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При выборе контрольно-</w:t>
      </w:r>
      <w:r w:rsidRPr="00A116A9">
        <w:rPr>
          <w:b/>
          <w:noProof/>
          <w:sz w:val="28"/>
          <w:szCs w:val="28"/>
        </w:rPr>
        <w:t>касс</w:t>
      </w:r>
      <w:r>
        <w:rPr>
          <w:b/>
          <w:noProof/>
          <w:sz w:val="28"/>
          <w:szCs w:val="28"/>
        </w:rPr>
        <w:t>овой техники</w:t>
      </w:r>
      <w:r w:rsidRPr="00A116A9">
        <w:rPr>
          <w:b/>
          <w:noProof/>
          <w:sz w:val="28"/>
          <w:szCs w:val="28"/>
        </w:rPr>
        <w:t xml:space="preserve"> для торговли на рынке</w:t>
      </w:r>
      <w:r>
        <w:rPr>
          <w:b/>
          <w:noProof/>
          <w:sz w:val="28"/>
          <w:szCs w:val="28"/>
        </w:rPr>
        <w:t>, предлагаем рассмотреть, следующие параметры: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Рабочий температурный режим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Если работаете на улице, вам важно убедиться, что касс</w:t>
      </w:r>
      <w:r>
        <w:rPr>
          <w:noProof/>
          <w:sz w:val="28"/>
          <w:szCs w:val="28"/>
        </w:rPr>
        <w:t>овая техника</w:t>
      </w:r>
      <w:r w:rsidRPr="00A116A9">
        <w:rPr>
          <w:noProof/>
          <w:sz w:val="28"/>
          <w:szCs w:val="28"/>
        </w:rPr>
        <w:t xml:space="preserve"> сможет работать в разных погодных условиях. Некоторые модели могут отключаться уже при температуре ниже 0°С.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Возможность работы с маркировкой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 xml:space="preserve">Некоторые товары подлежат обязательной маркировке: обувь, одежда, кухонное и постельное белье, табак, шины, духи и фототехника. Информацию о продаже таких товаров нужно передавать в систему </w:t>
      </w:r>
      <w:r>
        <w:rPr>
          <w:noProof/>
          <w:sz w:val="28"/>
          <w:szCs w:val="28"/>
        </w:rPr>
        <w:t>«</w:t>
      </w:r>
      <w:r w:rsidRPr="00A116A9">
        <w:rPr>
          <w:noProof/>
          <w:sz w:val="28"/>
          <w:szCs w:val="28"/>
        </w:rPr>
        <w:t>Честный знак</w:t>
      </w:r>
      <w:r>
        <w:rPr>
          <w:noProof/>
          <w:sz w:val="28"/>
          <w:szCs w:val="28"/>
        </w:rPr>
        <w:t>»</w:t>
      </w:r>
      <w:r w:rsidRPr="00A116A9">
        <w:rPr>
          <w:noProof/>
          <w:sz w:val="28"/>
          <w:szCs w:val="28"/>
        </w:rPr>
        <w:t xml:space="preserve">. Если вы ими торгуете, вам нужна </w:t>
      </w:r>
      <w:r>
        <w:rPr>
          <w:noProof/>
          <w:sz w:val="28"/>
          <w:szCs w:val="28"/>
        </w:rPr>
        <w:t>кассовая техника</w:t>
      </w:r>
      <w:r w:rsidRPr="00A116A9">
        <w:rPr>
          <w:noProof/>
          <w:sz w:val="28"/>
          <w:szCs w:val="28"/>
        </w:rPr>
        <w:t>, которая сможет это сделать.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Время работы аккумулятора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Одни кассы в принципе не работают без подключения к сети электропитания, другие работают не более 5 часов. Если в вашей точке негде заряжать кассу, выбирайте модель, которая сможет проработать нужное вам количество часов.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 xml:space="preserve">Размер </w:t>
      </w:r>
      <w:r>
        <w:rPr>
          <w:b/>
          <w:noProof/>
          <w:sz w:val="28"/>
          <w:szCs w:val="28"/>
        </w:rPr>
        <w:t>контрольно-кассовой техники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КТ</w:t>
      </w:r>
      <w:r w:rsidRPr="00A116A9">
        <w:rPr>
          <w:noProof/>
          <w:sz w:val="28"/>
          <w:szCs w:val="28"/>
        </w:rPr>
        <w:t xml:space="preserve"> бывают разными: компактные, похожие на большой калькулятор, планшеты, а бывают в формате полноценного компьютера. Выбирайте решение, которое сможете разместить на точке.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Возможность у</w:t>
      </w:r>
      <w:r w:rsidRPr="00A116A9">
        <w:rPr>
          <w:b/>
          <w:noProof/>
          <w:sz w:val="28"/>
          <w:szCs w:val="28"/>
        </w:rPr>
        <w:t>становк</w:t>
      </w:r>
      <w:r>
        <w:rPr>
          <w:b/>
          <w:noProof/>
          <w:sz w:val="28"/>
          <w:szCs w:val="28"/>
        </w:rPr>
        <w:t>и</w:t>
      </w:r>
      <w:r w:rsidRPr="00A116A9">
        <w:rPr>
          <w:b/>
          <w:noProof/>
          <w:sz w:val="28"/>
          <w:szCs w:val="28"/>
        </w:rPr>
        <w:t xml:space="preserve"> цены при продаже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Не все кассы можно настроить так, чтобы устанавливать цену прямо при продаже, например, если покупатель сторговал цену ниже. Если важна такая возможность — выбирайте кассу с нужным функционалом.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 xml:space="preserve">ВАЖНО!!! 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 xml:space="preserve">Убедитесь, что касса входит в реестр ККТ, который утвердила ФНС, поддерживается производителем и обновляется, когда выходят изменения в законах. </w:t>
      </w:r>
      <w:r w:rsidRPr="00A116A9">
        <w:rPr>
          <w:noProof/>
          <w:sz w:val="28"/>
          <w:szCs w:val="28"/>
        </w:rPr>
        <w:lastRenderedPageBreak/>
        <w:t>Иначе вы можете потратить деньги впустую на оборудование, с которым не сможете полноценно работать.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A116A9">
        <w:rPr>
          <w:b/>
          <w:noProof/>
          <w:sz w:val="28"/>
          <w:szCs w:val="28"/>
        </w:rPr>
        <w:t>ВЫБОР МОДЕЛИ ККТ</w:t>
      </w:r>
      <w:r>
        <w:rPr>
          <w:b/>
          <w:noProof/>
          <w:sz w:val="28"/>
          <w:szCs w:val="28"/>
        </w:rPr>
        <w:t xml:space="preserve"> для торговли на рынке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 xml:space="preserve">ФНС России в рамках реализации отраслевого проекта по исключению недобросовестного поведения на рынках всем производителям ККТ было предложено проанализировать модельный ряд касс, наиболее адаптированных для работы налогоплательщиков, осуществляющих деятельность на открытых рынках и торговых пространствах, с учетом температурного диапазона работы ККТ, возможности работы с </w:t>
      </w:r>
      <w:proofErr w:type="spellStart"/>
      <w:r w:rsidRPr="00A116A9">
        <w:rPr>
          <w:w w:val="105"/>
          <w:sz w:val="28"/>
          <w:szCs w:val="28"/>
        </w:rPr>
        <w:t>эквайрингом</w:t>
      </w:r>
      <w:proofErr w:type="spellEnd"/>
      <w:r w:rsidRPr="00A116A9">
        <w:rPr>
          <w:w w:val="105"/>
          <w:sz w:val="28"/>
          <w:szCs w:val="28"/>
        </w:rPr>
        <w:t>, сканирования кодов маркировки (подключение сканера к ККТ), работы со свободной ценой при выборе товара (работы, услуги), наличия встроенных покупок в ККТ.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</w:p>
    <w:p w:rsidR="007616C0" w:rsidRPr="00A116A9" w:rsidRDefault="007616C0" w:rsidP="007616C0">
      <w:pPr>
        <w:ind w:right="289" w:firstLine="709"/>
        <w:jc w:val="both"/>
        <w:rPr>
          <w:b/>
          <w:w w:val="105"/>
          <w:sz w:val="28"/>
          <w:szCs w:val="28"/>
        </w:rPr>
      </w:pPr>
      <w:r w:rsidRPr="00A116A9">
        <w:rPr>
          <w:b/>
          <w:w w:val="105"/>
          <w:sz w:val="28"/>
          <w:szCs w:val="28"/>
        </w:rPr>
        <w:t>По результатам анализа производителями ККТ подготовлен обзор моделей касс, наиболее комфортных для исполнения налогоплательщиками, осуществляющими деятельность на рынках и торговых пространствах, обязанности по ее применению, который размещен в сети «Интернет» на официальных сайтах производителей: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>https://www.atol.ru/bazar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>https://bazar.evotor.ru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>https://www.bazar.incotexkkm.ru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>https://aqsi.ru/bazar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  <w:r w:rsidRPr="00A116A9">
        <w:rPr>
          <w:w w:val="105"/>
          <w:sz w:val="28"/>
          <w:szCs w:val="28"/>
        </w:rPr>
        <w:t>http://bazar.multisoft.ru</w:t>
      </w:r>
    </w:p>
    <w:p w:rsidR="007616C0" w:rsidRPr="00A116A9" w:rsidRDefault="007616C0" w:rsidP="007616C0">
      <w:pPr>
        <w:ind w:right="289" w:firstLine="709"/>
        <w:jc w:val="both"/>
        <w:rPr>
          <w:w w:val="105"/>
          <w:sz w:val="28"/>
          <w:szCs w:val="28"/>
        </w:rPr>
      </w:pPr>
    </w:p>
    <w:p w:rsidR="007616C0" w:rsidRPr="00A116A9" w:rsidRDefault="007616C0" w:rsidP="007616C0">
      <w:pPr>
        <w:ind w:right="289" w:firstLine="709"/>
        <w:jc w:val="both"/>
        <w:rPr>
          <w:b/>
          <w:w w:val="105"/>
          <w:sz w:val="28"/>
          <w:szCs w:val="28"/>
        </w:rPr>
      </w:pPr>
      <w:r w:rsidRPr="00A116A9">
        <w:rPr>
          <w:b/>
          <w:w w:val="105"/>
          <w:sz w:val="28"/>
          <w:szCs w:val="28"/>
        </w:rPr>
        <w:t>Кроме того, существуют на рынке предложения от кредитных организаций</w:t>
      </w:r>
    </w:p>
    <w:p w:rsidR="007616C0" w:rsidRPr="00A116A9" w:rsidRDefault="00E61D73" w:rsidP="007616C0">
      <w:pPr>
        <w:ind w:right="289" w:firstLine="709"/>
        <w:jc w:val="both"/>
        <w:rPr>
          <w:w w:val="105"/>
          <w:sz w:val="28"/>
          <w:szCs w:val="28"/>
        </w:rPr>
      </w:pPr>
      <w:hyperlink r:id="rId7" w:history="1">
        <w:r w:rsidR="007616C0" w:rsidRPr="00A116A9">
          <w:rPr>
            <w:rStyle w:val="a3"/>
            <w:color w:val="auto"/>
            <w:w w:val="105"/>
            <w:sz w:val="28"/>
            <w:szCs w:val="28"/>
            <w:u w:val="none"/>
          </w:rPr>
          <w:t>https://www.tinkoff.ru/business/online-cashbox/</w:t>
        </w:r>
      </w:hyperlink>
    </w:p>
    <w:p w:rsidR="007616C0" w:rsidRPr="00A116A9" w:rsidRDefault="00E61D73" w:rsidP="007616C0">
      <w:pPr>
        <w:ind w:right="289" w:firstLine="709"/>
        <w:jc w:val="both"/>
        <w:rPr>
          <w:spacing w:val="-6"/>
          <w:w w:val="105"/>
          <w:sz w:val="28"/>
          <w:szCs w:val="28"/>
        </w:rPr>
      </w:pPr>
      <w:hyperlink r:id="rId8">
        <w:r w:rsidR="007616C0" w:rsidRPr="00A116A9">
          <w:rPr>
            <w:spacing w:val="-6"/>
            <w:w w:val="105"/>
            <w:sz w:val="28"/>
            <w:szCs w:val="28"/>
          </w:rPr>
          <w:t>https://www.sberbank.ru/ru/smbusiness/bankingservice/rko/smartterminal</w:t>
        </w:r>
      </w:hyperlink>
      <w:r w:rsidR="007616C0" w:rsidRPr="00A116A9">
        <w:rPr>
          <w:spacing w:val="-6"/>
          <w:w w:val="105"/>
          <w:sz w:val="28"/>
          <w:szCs w:val="28"/>
        </w:rPr>
        <w:t xml:space="preserve">  </w:t>
      </w:r>
    </w:p>
    <w:p w:rsidR="007616C0" w:rsidRPr="00A116A9" w:rsidRDefault="00E61D73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hyperlink r:id="rId9">
        <w:r w:rsidR="007616C0" w:rsidRPr="00A116A9">
          <w:rPr>
            <w:spacing w:val="-3"/>
            <w:w w:val="105"/>
            <w:sz w:val="28"/>
            <w:szCs w:val="28"/>
          </w:rPr>
          <w:t>https://www.vtb.ru/malyj-biznes/acquiring/vtb-kassa/</w:t>
        </w:r>
      </w:hyperlink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</w:p>
    <w:p w:rsidR="007616C0" w:rsidRPr="00A116A9" w:rsidRDefault="007616C0" w:rsidP="007616C0">
      <w:pPr>
        <w:ind w:right="289" w:firstLine="709"/>
        <w:jc w:val="both"/>
        <w:rPr>
          <w:b/>
          <w:spacing w:val="-3"/>
          <w:w w:val="105"/>
          <w:sz w:val="28"/>
          <w:szCs w:val="28"/>
        </w:rPr>
      </w:pPr>
      <w:r w:rsidRPr="00A116A9">
        <w:rPr>
          <w:b/>
          <w:spacing w:val="-3"/>
          <w:w w:val="105"/>
          <w:sz w:val="28"/>
          <w:szCs w:val="28"/>
        </w:rPr>
        <w:t>Контактные данные обслуживающих контрольно-кассовую технику организаций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>Автоматизация Бизнеса-ЮГ,</w:t>
      </w:r>
      <w:r w:rsidRPr="00A116A9">
        <w:rPr>
          <w:sz w:val="28"/>
          <w:szCs w:val="28"/>
        </w:rPr>
        <w:t xml:space="preserve"> </w:t>
      </w:r>
      <w:r w:rsidRPr="00A116A9">
        <w:rPr>
          <w:spacing w:val="-3"/>
          <w:w w:val="105"/>
          <w:sz w:val="28"/>
          <w:szCs w:val="28"/>
        </w:rPr>
        <w:t>г. Улан-Удэ, ул. Смолина, 65, тел. 88004444075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>АСФ-Улан-Удэ, г. Улан-Удэ, ул. Смолина, 81, тел. (3012) 379169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 xml:space="preserve">Байкал Контур, г. Улан-Удэ, ул. </w:t>
      </w:r>
      <w:proofErr w:type="spellStart"/>
      <w:r w:rsidRPr="00A116A9">
        <w:rPr>
          <w:spacing w:val="-3"/>
          <w:w w:val="105"/>
          <w:sz w:val="28"/>
          <w:szCs w:val="28"/>
        </w:rPr>
        <w:t>Сахьяновой</w:t>
      </w:r>
      <w:proofErr w:type="spellEnd"/>
      <w:r w:rsidRPr="00A116A9">
        <w:rPr>
          <w:spacing w:val="-3"/>
          <w:w w:val="105"/>
          <w:sz w:val="28"/>
          <w:szCs w:val="28"/>
        </w:rPr>
        <w:t>, 3, (3012) 379810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БизнесМеханика</w:t>
      </w:r>
      <w:proofErr w:type="spellEnd"/>
      <w:r w:rsidRPr="00A116A9">
        <w:rPr>
          <w:spacing w:val="-3"/>
          <w:w w:val="105"/>
          <w:sz w:val="28"/>
          <w:szCs w:val="28"/>
        </w:rPr>
        <w:t>,</w:t>
      </w:r>
      <w:r w:rsidRPr="00A116A9">
        <w:rPr>
          <w:sz w:val="28"/>
          <w:szCs w:val="28"/>
        </w:rPr>
        <w:t xml:space="preserve"> </w:t>
      </w:r>
      <w:r w:rsidRPr="00A116A9">
        <w:rPr>
          <w:spacing w:val="-3"/>
          <w:w w:val="105"/>
          <w:sz w:val="28"/>
          <w:szCs w:val="28"/>
        </w:rPr>
        <w:t xml:space="preserve">г. Улан-Удэ, ул. </w:t>
      </w:r>
      <w:proofErr w:type="spellStart"/>
      <w:r w:rsidRPr="00A116A9">
        <w:rPr>
          <w:spacing w:val="-3"/>
          <w:w w:val="105"/>
          <w:sz w:val="28"/>
          <w:szCs w:val="28"/>
        </w:rPr>
        <w:t>Сахьяновой</w:t>
      </w:r>
      <w:proofErr w:type="spellEnd"/>
      <w:r w:rsidRPr="00A116A9">
        <w:rPr>
          <w:spacing w:val="-3"/>
          <w:w w:val="105"/>
          <w:sz w:val="28"/>
          <w:szCs w:val="28"/>
        </w:rPr>
        <w:t>, 7Б/4, тел. (3012) 297397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>ГЦТО, г. Улан-Удэ, ул. Воровского, 97а к3, тел. (3012) 333000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Инфотрейд</w:t>
      </w:r>
      <w:proofErr w:type="spellEnd"/>
      <w:r w:rsidRPr="00A116A9">
        <w:rPr>
          <w:spacing w:val="-3"/>
          <w:w w:val="105"/>
          <w:sz w:val="28"/>
          <w:szCs w:val="28"/>
        </w:rPr>
        <w:t>, г. Улан-Удэ, ул. Ключевская, 76а, тел. (3012) 332632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>Пульсар, г. Улан-Удэ, пр. 50-летия Октября, 3, тел. (3012) 441874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ПрофиС</w:t>
      </w:r>
      <w:proofErr w:type="spellEnd"/>
      <w:r w:rsidRPr="00A116A9">
        <w:rPr>
          <w:spacing w:val="-3"/>
          <w:w w:val="105"/>
          <w:sz w:val="28"/>
          <w:szCs w:val="28"/>
        </w:rPr>
        <w:t>-софт,</w:t>
      </w:r>
      <w:r w:rsidRPr="00A116A9">
        <w:rPr>
          <w:sz w:val="28"/>
          <w:szCs w:val="28"/>
        </w:rPr>
        <w:t xml:space="preserve"> </w:t>
      </w:r>
      <w:r w:rsidRPr="00A116A9">
        <w:rPr>
          <w:spacing w:val="-3"/>
          <w:w w:val="105"/>
          <w:sz w:val="28"/>
          <w:szCs w:val="28"/>
        </w:rPr>
        <w:t>г. Улан-Удэ, ул. Маяковского, 1б, тел. (3012) 599550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Торгсервис</w:t>
      </w:r>
      <w:proofErr w:type="spellEnd"/>
      <w:r w:rsidRPr="00A116A9">
        <w:rPr>
          <w:spacing w:val="-3"/>
          <w:w w:val="105"/>
          <w:sz w:val="28"/>
          <w:szCs w:val="28"/>
        </w:rPr>
        <w:t>,</w:t>
      </w:r>
      <w:r w:rsidRPr="00A116A9">
        <w:rPr>
          <w:sz w:val="28"/>
          <w:szCs w:val="28"/>
        </w:rPr>
        <w:t xml:space="preserve"> г. Улан-Удэ, </w:t>
      </w:r>
      <w:r w:rsidRPr="00A116A9">
        <w:rPr>
          <w:spacing w:val="-3"/>
          <w:w w:val="105"/>
          <w:sz w:val="28"/>
          <w:szCs w:val="28"/>
        </w:rPr>
        <w:t xml:space="preserve">ул. </w:t>
      </w:r>
      <w:proofErr w:type="spellStart"/>
      <w:r w:rsidRPr="00A116A9">
        <w:rPr>
          <w:spacing w:val="-3"/>
          <w:w w:val="105"/>
          <w:sz w:val="28"/>
          <w:szCs w:val="28"/>
        </w:rPr>
        <w:t>Ербанова</w:t>
      </w:r>
      <w:proofErr w:type="spellEnd"/>
      <w:r w:rsidRPr="00A116A9">
        <w:rPr>
          <w:spacing w:val="-3"/>
          <w:w w:val="105"/>
          <w:sz w:val="28"/>
          <w:szCs w:val="28"/>
        </w:rPr>
        <w:t>, 11, 203, тел. 89676206070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>Улан-</w:t>
      </w:r>
      <w:proofErr w:type="spellStart"/>
      <w:r w:rsidRPr="00A116A9">
        <w:rPr>
          <w:spacing w:val="-3"/>
          <w:w w:val="105"/>
          <w:sz w:val="28"/>
          <w:szCs w:val="28"/>
        </w:rPr>
        <w:t>Удэторгтехника</w:t>
      </w:r>
      <w:proofErr w:type="spellEnd"/>
      <w:r w:rsidRPr="00A116A9">
        <w:rPr>
          <w:spacing w:val="-3"/>
          <w:w w:val="105"/>
          <w:sz w:val="28"/>
          <w:szCs w:val="28"/>
        </w:rPr>
        <w:t>, г. Улан-Удэ, ул. Октябрьская. 48, тел. (3012) 444297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Электрис</w:t>
      </w:r>
      <w:proofErr w:type="spellEnd"/>
      <w:r w:rsidRPr="00A116A9">
        <w:rPr>
          <w:spacing w:val="-3"/>
          <w:w w:val="105"/>
          <w:sz w:val="28"/>
          <w:szCs w:val="28"/>
        </w:rPr>
        <w:t>, г. Улан-Удэ, ул. Ключевская, 55б, тел. (3012) 414348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r w:rsidRPr="00A116A9">
        <w:rPr>
          <w:spacing w:val="-3"/>
          <w:w w:val="105"/>
          <w:sz w:val="28"/>
          <w:szCs w:val="28"/>
        </w:rPr>
        <w:t xml:space="preserve">Электронные услуги Бурятии, г. Улан-Удэ, ул. </w:t>
      </w:r>
      <w:proofErr w:type="spellStart"/>
      <w:r w:rsidRPr="00A116A9">
        <w:rPr>
          <w:spacing w:val="-3"/>
          <w:w w:val="105"/>
          <w:sz w:val="28"/>
          <w:szCs w:val="28"/>
        </w:rPr>
        <w:t>Ербанова</w:t>
      </w:r>
      <w:proofErr w:type="spellEnd"/>
      <w:r w:rsidRPr="00A116A9">
        <w:rPr>
          <w:spacing w:val="-3"/>
          <w:w w:val="105"/>
          <w:sz w:val="28"/>
          <w:szCs w:val="28"/>
        </w:rPr>
        <w:t>, 11, 215, тел. 89024573393</w:t>
      </w:r>
    </w:p>
    <w:p w:rsidR="007616C0" w:rsidRPr="00A116A9" w:rsidRDefault="007616C0" w:rsidP="007616C0">
      <w:pPr>
        <w:ind w:right="289" w:firstLine="709"/>
        <w:jc w:val="both"/>
        <w:rPr>
          <w:spacing w:val="-3"/>
          <w:w w:val="105"/>
          <w:sz w:val="28"/>
          <w:szCs w:val="28"/>
        </w:rPr>
      </w:pPr>
      <w:proofErr w:type="spellStart"/>
      <w:r w:rsidRPr="00A116A9">
        <w:rPr>
          <w:spacing w:val="-3"/>
          <w:w w:val="105"/>
          <w:sz w:val="28"/>
          <w:szCs w:val="28"/>
        </w:rPr>
        <w:t>Элкасс-Цто</w:t>
      </w:r>
      <w:proofErr w:type="spellEnd"/>
      <w:r w:rsidRPr="00A116A9">
        <w:rPr>
          <w:spacing w:val="-3"/>
          <w:w w:val="105"/>
          <w:sz w:val="28"/>
          <w:szCs w:val="28"/>
        </w:rPr>
        <w:t>, г. Улан-Удэ, ул. Воровского, 50 к21, тел. (3012) 222494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B032BC" w:rsidRDefault="007616C0" w:rsidP="007616C0">
      <w:pPr>
        <w:ind w:firstLine="709"/>
        <w:jc w:val="both"/>
        <w:rPr>
          <w:b/>
          <w:noProof/>
          <w:sz w:val="28"/>
          <w:szCs w:val="28"/>
        </w:rPr>
      </w:pPr>
      <w:r w:rsidRPr="00B032BC">
        <w:rPr>
          <w:b/>
          <w:noProof/>
          <w:sz w:val="28"/>
          <w:szCs w:val="28"/>
        </w:rPr>
        <w:t xml:space="preserve">Налогоплательщики,  не применяющие контрольно-кассовую технику и, соответственно, не фиксирующие выручку через ККТ в полном объеме будут </w:t>
      </w:r>
      <w:r w:rsidRPr="00B032BC">
        <w:rPr>
          <w:b/>
          <w:noProof/>
          <w:sz w:val="28"/>
          <w:szCs w:val="28"/>
        </w:rPr>
        <w:lastRenderedPageBreak/>
        <w:t>привлечены к ответственности за несоблюдение действующего законодательства Российской Федерации.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За нарушения  порядка применения пользователей ККТ установлена административная ответственность ст. 14.5 Кодекса Российской Федерации об административных правонарушениях РФ.</w:t>
      </w:r>
    </w:p>
    <w:p w:rsidR="007616C0" w:rsidRPr="00A116A9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 xml:space="preserve">В частности,  согласно ч.2. ст. 14.5 КоАП РФ  неприменение контрольно-кассовой техники – влечет наложение административного штрафа на должностных лиц в размере от </w:t>
      </w:r>
      <w:r>
        <w:rPr>
          <w:noProof/>
          <w:sz w:val="28"/>
          <w:szCs w:val="28"/>
        </w:rPr>
        <w:t>25 %</w:t>
      </w:r>
      <w:r w:rsidRPr="00A116A9">
        <w:rPr>
          <w:noProof/>
          <w:sz w:val="28"/>
          <w:szCs w:val="28"/>
        </w:rPr>
        <w:t xml:space="preserve"> до </w:t>
      </w:r>
      <w:r>
        <w:rPr>
          <w:noProof/>
          <w:sz w:val="28"/>
          <w:szCs w:val="28"/>
        </w:rPr>
        <w:t>50 %</w:t>
      </w:r>
      <w:r w:rsidRPr="00A116A9">
        <w:rPr>
          <w:noProof/>
          <w:sz w:val="28"/>
          <w:szCs w:val="28"/>
        </w:rPr>
        <w:t xml:space="preserve"> размера суммы расчета, осуществленного без применения контрольно-кассовой техники, но не менее десяти тысяч рублей; на юридических лиц - от </w:t>
      </w:r>
      <w:r>
        <w:rPr>
          <w:noProof/>
          <w:sz w:val="28"/>
          <w:szCs w:val="28"/>
        </w:rPr>
        <w:t>75 %</w:t>
      </w:r>
      <w:r w:rsidRPr="00A116A9">
        <w:rPr>
          <w:noProof/>
          <w:sz w:val="28"/>
          <w:szCs w:val="28"/>
        </w:rPr>
        <w:t xml:space="preserve"> до </w:t>
      </w:r>
      <w:r w:rsidRPr="00395ACE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00 %</w:t>
      </w:r>
      <w:r w:rsidRPr="00A116A9">
        <w:rPr>
          <w:noProof/>
          <w:sz w:val="28"/>
          <w:szCs w:val="28"/>
        </w:rPr>
        <w:t xml:space="preserve"> суммы расчета, осуществленного без применения контрольно-кассовой техники, но не менее тридцати тысяч рублей.</w:t>
      </w:r>
    </w:p>
    <w:p w:rsidR="007616C0" w:rsidRDefault="007616C0" w:rsidP="007616C0">
      <w:pPr>
        <w:ind w:firstLine="709"/>
        <w:jc w:val="both"/>
        <w:rPr>
          <w:noProof/>
          <w:sz w:val="28"/>
          <w:szCs w:val="28"/>
        </w:rPr>
      </w:pPr>
      <w:r w:rsidRPr="00A116A9">
        <w:rPr>
          <w:noProof/>
          <w:sz w:val="28"/>
          <w:szCs w:val="28"/>
        </w:rPr>
        <w:t>Согласно ч. 3 ст. 14.5 КоАП РФ, повторное совершение административного правонарушения, предусмотренного ч</w:t>
      </w:r>
      <w:r>
        <w:rPr>
          <w:noProof/>
          <w:sz w:val="28"/>
          <w:szCs w:val="28"/>
        </w:rPr>
        <w:t>.</w:t>
      </w:r>
      <w:r w:rsidRPr="00A116A9">
        <w:rPr>
          <w:noProof/>
          <w:sz w:val="28"/>
          <w:szCs w:val="28"/>
        </w:rPr>
        <w:t xml:space="preserve"> 2 </w:t>
      </w:r>
      <w:r>
        <w:rPr>
          <w:noProof/>
          <w:sz w:val="28"/>
          <w:szCs w:val="28"/>
        </w:rPr>
        <w:t>ст. 14.5</w:t>
      </w:r>
      <w:r w:rsidRPr="00A116A9">
        <w:rPr>
          <w:noProof/>
          <w:sz w:val="28"/>
          <w:szCs w:val="28"/>
        </w:rPr>
        <w:t>, в случае, если сумма расчетов, осуществленных без применения контрольно-кассовой техники, составила, в том числе в совокупности, один миллион рублей и более, -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:rsidR="007616C0" w:rsidRDefault="007616C0" w:rsidP="007616C0">
      <w:pPr>
        <w:ind w:firstLine="709"/>
        <w:jc w:val="both"/>
        <w:rPr>
          <w:noProof/>
          <w:sz w:val="28"/>
          <w:szCs w:val="28"/>
        </w:rPr>
      </w:pPr>
    </w:p>
    <w:p w:rsidR="00F956D1" w:rsidRPr="00C67553" w:rsidRDefault="00E61D73" w:rsidP="007616C0">
      <w:pPr>
        <w:ind w:firstLine="567"/>
        <w:jc w:val="right"/>
        <w:rPr>
          <w:rFonts w:ascii="PF Din Text Cond Pro Light" w:hAnsi="PF Din Text Cond Pro Light"/>
        </w:rPr>
      </w:pPr>
      <w:r>
        <w:rPr>
          <w:rFonts w:ascii="PF Din Text Cond Pro Light" w:hAnsi="PF Din Text Cond Pro Light"/>
        </w:rPr>
        <w:t>Пресс-служба Межрайонная И</w:t>
      </w:r>
      <w:r w:rsidR="00F956D1" w:rsidRPr="00C67553">
        <w:rPr>
          <w:rFonts w:ascii="PF Din Text Cond Pro Light" w:hAnsi="PF Din Text Cond Pro Light"/>
        </w:rPr>
        <w:t>ФНС России</w:t>
      </w:r>
      <w:r>
        <w:rPr>
          <w:rFonts w:ascii="PF Din Text Cond Pro Light" w:hAnsi="PF Din Text Cond Pro Light"/>
        </w:rPr>
        <w:t xml:space="preserve"> №1</w:t>
      </w:r>
      <w:bookmarkStart w:id="0" w:name="_GoBack"/>
      <w:bookmarkEnd w:id="0"/>
      <w:r w:rsidR="00F956D1" w:rsidRPr="00C67553">
        <w:rPr>
          <w:rFonts w:ascii="PF Din Text Cond Pro Light" w:hAnsi="PF Din Text Cond Pro Light"/>
        </w:rPr>
        <w:t xml:space="preserve"> по Республике Бурятия</w:t>
      </w:r>
    </w:p>
    <w:p w:rsidR="00F956D1" w:rsidRDefault="00F956D1" w:rsidP="007616C0">
      <w:pPr>
        <w:ind w:firstLine="567"/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F956D1" w:rsidRPr="008B69D6" w:rsidRDefault="00F956D1" w:rsidP="007616C0">
      <w:pPr>
        <w:rPr>
          <w:rFonts w:ascii="PF Din Text Cond Pro Light" w:hAnsi="PF Din Text Cond Pro Light"/>
          <w:sz w:val="28"/>
          <w:szCs w:val="28"/>
        </w:rPr>
      </w:pPr>
    </w:p>
    <w:sectPr w:rsidR="00F956D1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45EA"/>
    <w:rsid w:val="000F62F2"/>
    <w:rsid w:val="000F6794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7685E"/>
    <w:rsid w:val="0018299B"/>
    <w:rsid w:val="00183136"/>
    <w:rsid w:val="0018337D"/>
    <w:rsid w:val="0019076F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26E37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87BBB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B4C5F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062DC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74D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616C0"/>
    <w:rsid w:val="007715F1"/>
    <w:rsid w:val="00775117"/>
    <w:rsid w:val="00775D59"/>
    <w:rsid w:val="0077607C"/>
    <w:rsid w:val="00776E98"/>
    <w:rsid w:val="00777EE0"/>
    <w:rsid w:val="00780BFF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E79C5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2732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776"/>
    <w:rsid w:val="0089537C"/>
    <w:rsid w:val="00896CAB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E5525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09E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67553"/>
    <w:rsid w:val="00C70CAB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3126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909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1D73"/>
    <w:rsid w:val="00E63BA4"/>
    <w:rsid w:val="00E64D99"/>
    <w:rsid w:val="00E64E40"/>
    <w:rsid w:val="00E77B13"/>
    <w:rsid w:val="00E77E17"/>
    <w:rsid w:val="00E85968"/>
    <w:rsid w:val="00E93B99"/>
    <w:rsid w:val="00E97176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56D1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smbusiness/bankingservice/rko/smarttermina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inkoff.ru/business/online-cashbo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tb.ru/malyj-biznes/acquiring/vtb-kas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E324-3F37-41E9-8517-9E714EFD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5990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2021-05-17T01:49:00Z</cp:lastPrinted>
  <dcterms:created xsi:type="dcterms:W3CDTF">2021-06-17T03:18:00Z</dcterms:created>
  <dcterms:modified xsi:type="dcterms:W3CDTF">2021-06-17T03:18:00Z</dcterms:modified>
</cp:coreProperties>
</file>