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E4E" w:rsidRPr="00D35E4E" w:rsidRDefault="00D35E4E" w:rsidP="00D35E4E">
      <w:pPr>
        <w:pBdr>
          <w:bottom w:val="single" w:sz="6" w:space="2" w:color="EEEEEE"/>
        </w:pBdr>
        <w:shd w:val="clear" w:color="auto" w:fill="FAFBFC"/>
        <w:spacing w:before="150" w:after="150" w:line="240" w:lineRule="atLeast"/>
        <w:outlineLvl w:val="1"/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</w:pPr>
      <w:r w:rsidRPr="00D35E4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begin"/>
      </w:r>
      <w:r w:rsidRPr="00D35E4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instrText xml:space="preserve"> HYPERLINK "http://gremyachinsk.msurb.ru/index.php/193-%D0%B2%D0%BE%D1%81%D0%BF%D0%BE%D0%BB%D1%8C%D0%B7%D1%83%D0%B9%D1%82%D0%B5%D1%81%D1%8C-%D1%81%D0%B2%D0%BE%D0%B8%D0%BC-%D0%BB%D0%B8%D1%87%D0%BD%D1%8B%D0%BC-%D0%BA%D0%B0%D0%B1%D0%B8%D0%BD%D0%B5%D1%82%D0%BE%D0%BC" </w:instrText>
      </w:r>
      <w:r w:rsidRPr="00D35E4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separate"/>
      </w:r>
      <w:r w:rsidRPr="00D35E4E">
        <w:rPr>
          <w:rFonts w:ascii="Arial" w:eastAsia="Times New Roman" w:hAnsi="Arial" w:cs="Arial"/>
          <w:caps/>
          <w:color w:val="777777"/>
          <w:sz w:val="39"/>
          <w:lang w:eastAsia="ru-RU"/>
        </w:rPr>
        <w:t>ВОСПОЛЬЗУЙТЕСЬ СВОИМ ЛИЧНЫМ КАБИНЕТОМ!</w:t>
      </w:r>
      <w:r w:rsidRPr="00D35E4E">
        <w:rPr>
          <w:rFonts w:ascii="Arial" w:eastAsia="Times New Roman" w:hAnsi="Arial" w:cs="Arial"/>
          <w:caps/>
          <w:color w:val="777777"/>
          <w:sz w:val="39"/>
          <w:szCs w:val="39"/>
          <w:lang w:eastAsia="ru-RU"/>
        </w:rPr>
        <w:fldChar w:fldCharType="end"/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Налоговая служба предлагает жителям Бурятии активнее пользоваться электронным сервисом ФНС «Личный кабинет налогоплательщика для физических лиц», размещенным на сайте </w:t>
      </w:r>
      <w:hyperlink r:id="rId4" w:history="1">
        <w:r w:rsidRPr="00D35E4E">
          <w:rPr>
            <w:rFonts w:ascii="Arial" w:eastAsia="Times New Roman" w:hAnsi="Arial" w:cs="Arial"/>
            <w:color w:val="000000"/>
            <w:sz w:val="20"/>
            <w:u w:val="single"/>
            <w:lang w:eastAsia="ru-RU"/>
          </w:rPr>
          <w:t>www.nalog.ru</w:t>
        </w:r>
      </w:hyperlink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в разделе «Электронные сервисы».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 работе с сервисом отпадает необходимость в посещении налоговой инспекции и даже отделения банка: пользователи сервиса могут увидеть, по каким объектам налогообложения (дом, квартира, земельный участок, автомобиль) исчислен налог, в случае расхождения данных направить заявление на уточнение единого налогового уведомления, получить ответ и оплатить налоги. Также можно узнать стадию проведения налоговой проверки заявленного права на имущественные и социальные вычеты, сформировать и направить заявление на возврат (зачет) сумм переплаты по налогам при наличии усиленной квалифицированной электронной подписи, позволяющей определить лицо, подписавшее электронный документ.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настоящее время к сервису подключено 47543 жителей Бурятии, за 4 месяца 2015 года пользователями сервиса выполнены следующие функции: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- 7693 пользователя вошли в сервис 25966 раз, т.е. в среднем 1 пользователь воспользовался сервисом более 3 раз;  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- 283 пользователя направили 355 обращений в налоговую инспекцию, т.е. в среднем 1 пользователем направлено более 1 обращения;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- 15 пользователей направили 20 заявлений об уточнении данных, приведенных в едином налоговом уведомлении;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- 185 пользователей распечатали 363 единых налоговых уведомлений;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- 995 пользователей перешли на форму оплаты банка 2101 раз;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-967 пользователей сформировали 1607 платежных документов по задолженности, т.е. в среднем 1 пользователем сформировано более 1 документа.     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Статистика доказывает активное использование сервиса:  за </w:t>
      </w:r>
      <w:proofErr w:type="gramStart"/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последние</w:t>
      </w:r>
      <w:proofErr w:type="gramEnd"/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30 дней к сервису обращались 12086 раз, т.е. в среднем в день обращались 403 раза; за последние 7 дней - 2679 раз (в среднем в день 383 раза). 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Таким образом, приведенные факты доказывают необходимость и удобство сервиса для граждан, ведь теперь не нужно лично посещать налоговую инспекцию, что позволяет выкраивать достаточно свободного времени для иных интересных дел.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Телефоны справочной службы:  55-27-16, 21-65-21, 41-72-58.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                               Межрайонная ИФНС России №1 по Республике Бурятия</w:t>
      </w:r>
    </w:p>
    <w:p w:rsidR="00D35E4E" w:rsidRPr="00D35E4E" w:rsidRDefault="00D35E4E" w:rsidP="00D35E4E">
      <w:pPr>
        <w:shd w:val="clear" w:color="auto" w:fill="FAFBFC"/>
        <w:spacing w:before="60" w:after="60" w:line="240" w:lineRule="auto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D35E4E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 </w:t>
      </w:r>
    </w:p>
    <w:p w:rsidR="00F53339" w:rsidRDefault="00F53339"/>
    <w:sectPr w:rsidR="00F53339" w:rsidSect="00F5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E4E"/>
    <w:rsid w:val="00D35E4E"/>
    <w:rsid w:val="00F53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339"/>
  </w:style>
  <w:style w:type="paragraph" w:styleId="2">
    <w:name w:val="heading 2"/>
    <w:basedOn w:val="a"/>
    <w:link w:val="20"/>
    <w:uiPriority w:val="9"/>
    <w:qFormat/>
    <w:rsid w:val="00D35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35E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5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2019-04-09T07:53:00Z</dcterms:created>
  <dcterms:modified xsi:type="dcterms:W3CDTF">2019-04-09T07:53:00Z</dcterms:modified>
</cp:coreProperties>
</file>