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188" w:rsidRPr="00B41188" w:rsidRDefault="00B41188" w:rsidP="00B41188">
      <w:pPr>
        <w:pBdr>
          <w:bottom w:val="single" w:sz="6" w:space="2" w:color="EEEEEE"/>
        </w:pBdr>
        <w:shd w:val="clear" w:color="auto" w:fill="FAFBFC"/>
        <w:spacing w:before="150" w:after="150" w:line="240" w:lineRule="atLeast"/>
        <w:outlineLvl w:val="1"/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</w:pPr>
      <w:r w:rsidRPr="00B41188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begin"/>
      </w:r>
      <w:r w:rsidRPr="00B41188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instrText xml:space="preserve"> HYPERLINK "http://gremyachinsk.msurb.ru/index.php/165-%D0%BF%D0%BB%D0%B0%D0%BD-%D0%BF%D1%80%D0%BE%D0%B2%D0%B5%D0%B4%D0%B5%D0%BD%D0%B8%D1%8F-%D0%BE%D0%B1%D1%89%D0%B5%D1%80%D0%B5%D1%81%D0%BF%D1%83%D0%B1%D0%BB%D0%B8%D0%BA%D0%B0%D0%BD%D1%81%D0%BA%D0%B8%D1%85-%D1%81%D0%B5%D0%BC%D0%B8%D0%BD%D0%B0%D1%80%D0%BE%D0%B2-%D1%81-%D0%BD%D0%B0%D0%BB%D0%BE%D0%B3%D0%BE%D0%BF%D0%BB%D0%B0%D1%82%D0%B5%D0%BB%D1%8C%D1%89%D0%B8%D0%BA%D0%B0%D0%BC%D0%B8-%D0%BD%D0%B0-2015-%D0%B3%D0%BE%D0%B4" </w:instrText>
      </w:r>
      <w:r w:rsidRPr="00B41188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separate"/>
      </w:r>
      <w:r w:rsidRPr="00B41188">
        <w:rPr>
          <w:rFonts w:ascii="Arial" w:eastAsia="Times New Roman" w:hAnsi="Arial" w:cs="Arial"/>
          <w:caps/>
          <w:color w:val="777777"/>
          <w:sz w:val="39"/>
          <w:lang w:eastAsia="ru-RU"/>
        </w:rPr>
        <w:t>ПЛАН ПРОВЕДЕНИЯ ОБЩЕРЕСПУБЛИКАНСКИХ СЕМИНАРОВ С НАЛОГОПЛАТЕЛЬЩИКАМИ НА 2015 ГОД</w:t>
      </w:r>
      <w:r w:rsidRPr="00B41188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end"/>
      </w:r>
    </w:p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 1 квартал 2015 года дата проведения общереспубликанского семинара:</w:t>
      </w:r>
    </w:p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15. 01.2015 года</w:t>
      </w:r>
    </w:p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Утвержденная тема:</w:t>
      </w:r>
    </w:p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1.     </w:t>
      </w:r>
      <w:r w:rsidRPr="00B41188">
        <w:rPr>
          <w:rFonts w:ascii="Arial" w:eastAsia="Times New Roman" w:hAnsi="Arial" w:cs="Arial"/>
          <w:color w:val="555555"/>
          <w:sz w:val="20"/>
          <w:szCs w:val="20"/>
          <w:lang w:val="en-US" w:eastAsia="ru-RU"/>
        </w:rPr>
        <w:t>On</w:t>
      </w: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</w:t>
      </w:r>
      <w:r w:rsidRPr="00B41188">
        <w:rPr>
          <w:rFonts w:ascii="Arial" w:eastAsia="Times New Roman" w:hAnsi="Arial" w:cs="Arial"/>
          <w:color w:val="555555"/>
          <w:sz w:val="20"/>
          <w:szCs w:val="20"/>
          <w:lang w:val="en-US" w:eastAsia="ru-RU"/>
        </w:rPr>
        <w:t>line</w:t>
      </w: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 сервисы на Интернет- сайте УФНС России по </w:t>
      </w:r>
      <w:proofErr w:type="gramStart"/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РБ .</w:t>
      </w:r>
      <w:proofErr w:type="gramEnd"/>
    </w:p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2.     Новый порядок заполнения платежных документов и налоговой отчетности</w:t>
      </w:r>
    </w:p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3.     Специальные налоговые режимы:</w:t>
      </w:r>
    </w:p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·        УСНО</w:t>
      </w:r>
    </w:p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·        Патенты</w:t>
      </w:r>
    </w:p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4.     Налог на доходы:</w:t>
      </w:r>
    </w:p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·        Декларационная кампания.</w:t>
      </w:r>
    </w:p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·        Порядок заполнения  и предоставления сведений 2-НДФЛ.</w:t>
      </w:r>
    </w:p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5.     Налог на добавленную стоимость: особенности заполнения новой формы декларации по НДС и  порядок ее представления в налоговые органы. Последствия нарушения способа представления деклараций по НДС.</w:t>
      </w:r>
    </w:p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6.     Государственная регистрация ИП через МФЦ РБ и его филиалы: особенности оформления документов. Плюсы и минусы для заявителей.</w:t>
      </w:r>
    </w:p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18.03.2015г.</w:t>
      </w:r>
    </w:p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Утвержденная тема:</w:t>
      </w:r>
    </w:p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1.Электронное взаимодействие с налоговыми органами</w:t>
      </w:r>
    </w:p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val="en-US" w:eastAsia="ru-RU"/>
        </w:rPr>
        <w:t> </w:t>
      </w:r>
    </w:p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val="en-US" w:eastAsia="ru-RU"/>
        </w:rPr>
        <w:t> </w:t>
      </w:r>
    </w:p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 2 квартал 2015 года – 16.04.2015 года.</w:t>
      </w:r>
    </w:p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Утвержденная тема:</w:t>
      </w:r>
    </w:p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1.            </w:t>
      </w:r>
      <w:proofErr w:type="spellStart"/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On-line</w:t>
      </w:r>
      <w:proofErr w:type="spellEnd"/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сервисы на Интернет- сайте УФНС России по РБ</w:t>
      </w:r>
      <w:proofErr w:type="gramStart"/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.</w:t>
      </w:r>
      <w:proofErr w:type="gramEnd"/>
    </w:p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·        Личный кабинет налогоплательщика </w:t>
      </w:r>
      <w:proofErr w:type="gramStart"/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–ю</w:t>
      </w:r>
      <w:proofErr w:type="gramEnd"/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ридического лица ( ЛКП-3).</w:t>
      </w:r>
    </w:p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2.      Телекоммуникационные связи:</w:t>
      </w:r>
    </w:p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·        Предоставление информационный услуг по каналам связи и через интернет </w:t>
      </w:r>
      <w:proofErr w:type="gramStart"/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( </w:t>
      </w:r>
      <w:proofErr w:type="spellStart"/>
      <w:proofErr w:type="gramEnd"/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ИОН-запросы</w:t>
      </w:r>
      <w:proofErr w:type="spellEnd"/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, система </w:t>
      </w:r>
      <w:r w:rsidRPr="00B41188">
        <w:rPr>
          <w:rFonts w:ascii="Arial" w:eastAsia="Times New Roman" w:hAnsi="Arial" w:cs="Arial"/>
          <w:color w:val="555555"/>
          <w:sz w:val="20"/>
          <w:szCs w:val="20"/>
          <w:lang w:val="en-US" w:eastAsia="ru-RU"/>
        </w:rPr>
        <w:t>on</w:t>
      </w: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</w:t>
      </w:r>
      <w:r w:rsidRPr="00B41188">
        <w:rPr>
          <w:rFonts w:ascii="Arial" w:eastAsia="Times New Roman" w:hAnsi="Arial" w:cs="Arial"/>
          <w:color w:val="555555"/>
          <w:sz w:val="20"/>
          <w:szCs w:val="20"/>
          <w:lang w:val="en-US" w:eastAsia="ru-RU"/>
        </w:rPr>
        <w:t>line</w:t>
      </w: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и  </w:t>
      </w:r>
      <w:r w:rsidRPr="00B41188">
        <w:rPr>
          <w:rFonts w:ascii="Arial" w:eastAsia="Times New Roman" w:hAnsi="Arial" w:cs="Arial"/>
          <w:color w:val="555555"/>
          <w:sz w:val="20"/>
          <w:szCs w:val="20"/>
          <w:lang w:val="en-US" w:eastAsia="ru-RU"/>
        </w:rPr>
        <w:t>off</w:t>
      </w: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</w:t>
      </w:r>
      <w:r w:rsidRPr="00B41188">
        <w:rPr>
          <w:rFonts w:ascii="Arial" w:eastAsia="Times New Roman" w:hAnsi="Arial" w:cs="Arial"/>
          <w:color w:val="555555"/>
          <w:sz w:val="20"/>
          <w:szCs w:val="20"/>
          <w:lang w:val="en-US" w:eastAsia="ru-RU"/>
        </w:rPr>
        <w:t>line</w:t>
      </w: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)</w:t>
      </w:r>
    </w:p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3.      Налог на доходы:</w:t>
      </w:r>
    </w:p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·        Декларационная кампания -2015</w:t>
      </w:r>
    </w:p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4.      ТКС</w:t>
      </w:r>
      <w:proofErr w:type="gramStart"/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:</w:t>
      </w:r>
      <w:proofErr w:type="gramEnd"/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декларации по налогу на добавленную стоимость. Типичные ошибки при использовании услуг консалтинговых фирм для направления отчетности по ТСК.</w:t>
      </w:r>
    </w:p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5.      Порядок взыскания недоимки. Закон о банкротстве физического лица.</w:t>
      </w:r>
    </w:p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 3 квартал 2015 года – 15.07.2015 г.</w:t>
      </w:r>
    </w:p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Утвержденная тема:</w:t>
      </w:r>
    </w:p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1.On-line сервисы на Интернет- сайте УФНС России по РБ</w:t>
      </w:r>
      <w:proofErr w:type="gramStart"/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.</w:t>
      </w:r>
      <w:proofErr w:type="gramEnd"/>
    </w:p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·        Личный кабинет налогоплательщика </w:t>
      </w:r>
      <w:proofErr w:type="gramStart"/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–ю</w:t>
      </w:r>
      <w:proofErr w:type="gramEnd"/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ридического лица ( ЛКП-3).</w:t>
      </w:r>
    </w:p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·        Личный кабинет физического лица. Как проверить начисления имущественных налогов.</w:t>
      </w:r>
    </w:p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2. Специальные налоговые режимы:</w:t>
      </w:r>
    </w:p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·        ЕНВД</w:t>
      </w:r>
    </w:p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·        УСНО</w:t>
      </w:r>
    </w:p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·        Патенты</w:t>
      </w:r>
    </w:p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3. Земельный налог организаций:</w:t>
      </w:r>
    </w:p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·        Порядок исчисления и уплаты земельного налога</w:t>
      </w:r>
    </w:p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4. Транспортный налог</w:t>
      </w:r>
      <w:proofErr w:type="gramStart"/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:</w:t>
      </w:r>
      <w:proofErr w:type="gramEnd"/>
    </w:p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·        Порядок исчисления и уплаты транспортного налога</w:t>
      </w:r>
    </w:p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5. Налог на имущество физических лиц:</w:t>
      </w:r>
    </w:p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·        Порядок исчисления и уплаты налога на имущество физических лиц.</w:t>
      </w:r>
    </w:p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6.      Невыясненные платежи:</w:t>
      </w:r>
    </w:p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·        Порядок заполнения платежных документов</w:t>
      </w:r>
    </w:p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7.      Порядок учета юридических лиц и ИП, постановка на учет обособленных подразделений</w:t>
      </w:r>
    </w:p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val="en-US" w:eastAsia="ru-RU"/>
        </w:rPr>
        <w:t> </w:t>
      </w:r>
    </w:p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val="en-US" w:eastAsia="ru-RU"/>
        </w:rPr>
        <w:t> </w:t>
      </w:r>
    </w:p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val="en-US" w:eastAsia="ru-RU"/>
        </w:rPr>
        <w:t> </w:t>
      </w:r>
    </w:p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val="en-US" w:eastAsia="ru-RU"/>
        </w:rPr>
        <w:t> </w:t>
      </w:r>
    </w:p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 4 квартал 2015  года- 22.12.2015 г.:</w:t>
      </w:r>
    </w:p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Утвержденная тема:</w:t>
      </w:r>
    </w:p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1.     </w:t>
      </w:r>
      <w:proofErr w:type="spellStart"/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On-line</w:t>
      </w:r>
      <w:proofErr w:type="spellEnd"/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сервисы на Интернет- сайте УФНС России по РБ</w:t>
      </w:r>
      <w:proofErr w:type="gramStart"/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.</w:t>
      </w:r>
      <w:proofErr w:type="gramEnd"/>
    </w:p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·     Личный кабинет налогоплательщика </w:t>
      </w:r>
      <w:proofErr w:type="gramStart"/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–ю</w:t>
      </w:r>
      <w:proofErr w:type="gramEnd"/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ридического лица ( ЛКП-3).</w:t>
      </w:r>
    </w:p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·        Личный кабинет физического лица. Как проверить начисления имущественных налогов.</w:t>
      </w:r>
    </w:p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2. Специальные налоговые режимы:</w:t>
      </w:r>
    </w:p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·        ЕНВД</w:t>
      </w:r>
    </w:p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·        УСНО</w:t>
      </w:r>
    </w:p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·        Патенты</w:t>
      </w:r>
    </w:p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3. Изменения налогового законодательства на 2016 год.</w:t>
      </w:r>
    </w:p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4. Учет юридических лиц и ИП. Порядок постановки на учет обособленных подразделений</w:t>
      </w:r>
    </w:p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B41188" w:rsidRPr="00B41188" w:rsidRDefault="00B41188" w:rsidP="00B41188">
      <w:pPr>
        <w:shd w:val="clear" w:color="auto" w:fill="FAFBFC"/>
        <w:spacing w:before="60" w:after="6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val="en-US" w:eastAsia="ru-RU"/>
        </w:rPr>
        <w:t> </w:t>
      </w:r>
    </w:p>
    <w:p w:rsidR="00B41188" w:rsidRPr="00B41188" w:rsidRDefault="00B41188" w:rsidP="00B41188">
      <w:pPr>
        <w:shd w:val="clear" w:color="auto" w:fill="FAFBFC"/>
        <w:spacing w:before="60" w:after="6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График проведения</w:t>
      </w:r>
    </w:p>
    <w:p w:rsidR="00B41188" w:rsidRPr="00B41188" w:rsidRDefault="00B41188" w:rsidP="00B41188">
      <w:pPr>
        <w:shd w:val="clear" w:color="auto" w:fill="FAFBFC"/>
        <w:spacing w:before="60" w:after="6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общереспубликанских Дней открытых дверей</w:t>
      </w:r>
    </w:p>
    <w:p w:rsidR="00B41188" w:rsidRPr="00B41188" w:rsidRDefault="00B41188" w:rsidP="00B41188">
      <w:pPr>
        <w:shd w:val="clear" w:color="auto" w:fill="FAFBFC"/>
        <w:spacing w:before="60" w:after="6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в налоговых органах по Республике Бурятия в 2015г.</w:t>
      </w:r>
    </w:p>
    <w:p w:rsidR="00B41188" w:rsidRPr="00B41188" w:rsidRDefault="00B41188" w:rsidP="00B41188">
      <w:pPr>
        <w:shd w:val="clear" w:color="auto" w:fill="FAFBFC"/>
        <w:spacing w:before="60" w:after="6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BFC"/>
        <w:tblCellMar>
          <w:left w:w="0" w:type="dxa"/>
          <w:right w:w="0" w:type="dxa"/>
        </w:tblCellMar>
        <w:tblLook w:val="04A0"/>
      </w:tblPr>
      <w:tblGrid>
        <w:gridCol w:w="4735"/>
        <w:gridCol w:w="4770"/>
      </w:tblGrid>
      <w:tr w:rsidR="00B41188" w:rsidRPr="00B41188" w:rsidTr="00B41188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188" w:rsidRPr="00B41188" w:rsidRDefault="00B41188" w:rsidP="00B411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4118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188" w:rsidRPr="00B41188" w:rsidRDefault="00B41188" w:rsidP="00B411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4118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Дата</w:t>
            </w:r>
          </w:p>
        </w:tc>
      </w:tr>
      <w:tr w:rsidR="00B41188" w:rsidRPr="00B41188" w:rsidTr="00B41188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188" w:rsidRPr="00B41188" w:rsidRDefault="00B41188" w:rsidP="00B411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4118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 квартал 2015 г.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188" w:rsidRPr="00B41188" w:rsidRDefault="00B41188" w:rsidP="00B411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4118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15.01.2015 г.-16.01.2015 г.</w:t>
            </w:r>
          </w:p>
        </w:tc>
      </w:tr>
      <w:tr w:rsidR="00B41188" w:rsidRPr="00B41188" w:rsidTr="00B41188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188" w:rsidRPr="00B41188" w:rsidRDefault="00B41188" w:rsidP="00B411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4118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2 квартал 2015 г.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188" w:rsidRPr="00B41188" w:rsidRDefault="00B41188" w:rsidP="00B411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4118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23.04.2015 г.-24.04.2015 г.</w:t>
            </w:r>
          </w:p>
        </w:tc>
      </w:tr>
      <w:tr w:rsidR="00B41188" w:rsidRPr="00B41188" w:rsidTr="00B41188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188" w:rsidRPr="00B41188" w:rsidRDefault="00B41188" w:rsidP="00B411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4118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3 квартал 2015 г.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188" w:rsidRPr="00B41188" w:rsidRDefault="00B41188" w:rsidP="00B411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4118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 24.09.2015 г.    </w:t>
            </w:r>
          </w:p>
        </w:tc>
      </w:tr>
      <w:tr w:rsidR="00B41188" w:rsidRPr="00B41188" w:rsidTr="00B41188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188" w:rsidRPr="00B41188" w:rsidRDefault="00B41188" w:rsidP="00B411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4118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4 квартал 2015 г.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188" w:rsidRPr="00B41188" w:rsidRDefault="00B41188" w:rsidP="00B411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4118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17.12.2015 г.</w:t>
            </w:r>
          </w:p>
          <w:p w:rsidR="00B41188" w:rsidRPr="00B41188" w:rsidRDefault="00B41188" w:rsidP="00B411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4118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</w:tbl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B41188" w:rsidRPr="00B41188" w:rsidRDefault="00B41188" w:rsidP="00B4118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411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D64CF2" w:rsidRDefault="00D64CF2"/>
    <w:sectPr w:rsidR="00D64CF2" w:rsidSect="00D6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188"/>
    <w:rsid w:val="00B41188"/>
    <w:rsid w:val="00D6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F2"/>
  </w:style>
  <w:style w:type="paragraph" w:styleId="2">
    <w:name w:val="heading 2"/>
    <w:basedOn w:val="a"/>
    <w:link w:val="20"/>
    <w:uiPriority w:val="9"/>
    <w:qFormat/>
    <w:rsid w:val="00B411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11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4118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4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2019-04-09T13:33:00Z</dcterms:created>
  <dcterms:modified xsi:type="dcterms:W3CDTF">2019-04-09T13:34:00Z</dcterms:modified>
</cp:coreProperties>
</file>