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14" w:rsidRPr="00B42614" w:rsidRDefault="00B42614" w:rsidP="00B42614">
      <w:pPr>
        <w:pBdr>
          <w:bottom w:val="single" w:sz="6" w:space="2" w:color="EEEEEE"/>
        </w:pBdr>
        <w:shd w:val="clear" w:color="auto" w:fill="FAFBFC"/>
        <w:spacing w:before="150" w:after="150" w:line="240" w:lineRule="atLeast"/>
        <w:outlineLvl w:val="1"/>
        <w:rPr>
          <w:rFonts w:ascii="Arial" w:eastAsia="Times New Roman" w:hAnsi="Arial" w:cs="Arial"/>
          <w:caps/>
          <w:color w:val="777777"/>
          <w:sz w:val="39"/>
          <w:szCs w:val="39"/>
          <w:lang w:eastAsia="ru-RU"/>
        </w:rPr>
      </w:pPr>
      <w:r w:rsidRPr="00B42614">
        <w:rPr>
          <w:rFonts w:ascii="Arial" w:eastAsia="Times New Roman" w:hAnsi="Arial" w:cs="Arial"/>
          <w:caps/>
          <w:color w:val="777777"/>
          <w:sz w:val="39"/>
          <w:szCs w:val="39"/>
          <w:lang w:eastAsia="ru-RU"/>
        </w:rPr>
        <w:fldChar w:fldCharType="begin"/>
      </w:r>
      <w:r w:rsidRPr="00B42614">
        <w:rPr>
          <w:rFonts w:ascii="Arial" w:eastAsia="Times New Roman" w:hAnsi="Arial" w:cs="Arial"/>
          <w:caps/>
          <w:color w:val="777777"/>
          <w:sz w:val="39"/>
          <w:szCs w:val="39"/>
          <w:lang w:eastAsia="ru-RU"/>
        </w:rPr>
        <w:instrText xml:space="preserve"> HYPERLINK "http://gremyachinsk.msurb.ru/index.php/134-%D0%BD%D0%B5%D0%B7%D0%B0%D0%BA%D0%BE%D0%BD%D0%BD%D0%B0%D1%8F-%D0%BF%D1%80%D0%B5%D0%B4%D0%BF%D1%80%D0%B8%D0%BD%D0%B8%D0%BC%D0%B0%D1%82%D0%B5%D0%BB%D1%8C%D1%81%D0%BA%D0%B0%D1%8F-%D0%B4%D0%B5%D1%8F%D1%82%D0%B5%D0%BB%D1%8C%D0%BD%D0%BE%D1%81%D1%82%D1%8C" </w:instrText>
      </w:r>
      <w:r w:rsidRPr="00B42614">
        <w:rPr>
          <w:rFonts w:ascii="Arial" w:eastAsia="Times New Roman" w:hAnsi="Arial" w:cs="Arial"/>
          <w:caps/>
          <w:color w:val="777777"/>
          <w:sz w:val="39"/>
          <w:szCs w:val="39"/>
          <w:lang w:eastAsia="ru-RU"/>
        </w:rPr>
        <w:fldChar w:fldCharType="separate"/>
      </w:r>
      <w:r w:rsidRPr="00B42614">
        <w:rPr>
          <w:rFonts w:ascii="Arial" w:eastAsia="Times New Roman" w:hAnsi="Arial" w:cs="Arial"/>
          <w:caps/>
          <w:color w:val="777777"/>
          <w:sz w:val="39"/>
          <w:lang w:eastAsia="ru-RU"/>
        </w:rPr>
        <w:t>НЕЗАКОННАЯ ПРЕДПРИНИМАТЕЛЬСКАЯ ДЕЯТЕЛЬНОСТЬ</w:t>
      </w:r>
      <w:r w:rsidRPr="00B42614">
        <w:rPr>
          <w:rFonts w:ascii="Arial" w:eastAsia="Times New Roman" w:hAnsi="Arial" w:cs="Arial"/>
          <w:caps/>
          <w:color w:val="777777"/>
          <w:sz w:val="39"/>
          <w:szCs w:val="39"/>
          <w:lang w:eastAsia="ru-RU"/>
        </w:rPr>
        <w:fldChar w:fldCharType="end"/>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Строительство в Республике Бурятия туристско-рекреационной особой экономической зоны послужило широкому развитию предпринимательской деятельности среди населения.</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В связи с этим, одним из направлений деятельности физических лиц является предоставление услуг по временному размещению туристов: гостиницы, гостевые домики, кемпинги и т.п.</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 </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При этом</w:t>
      </w:r>
      <w:proofErr w:type="gramStart"/>
      <w:r w:rsidRPr="00B42614">
        <w:rPr>
          <w:rFonts w:ascii="Arial" w:eastAsia="Times New Roman" w:hAnsi="Arial" w:cs="Arial"/>
          <w:color w:val="555555"/>
          <w:sz w:val="20"/>
          <w:szCs w:val="20"/>
          <w:lang w:eastAsia="ru-RU"/>
        </w:rPr>
        <w:t>,</w:t>
      </w:r>
      <w:proofErr w:type="gramEnd"/>
      <w:r w:rsidRPr="00B42614">
        <w:rPr>
          <w:rFonts w:ascii="Arial" w:eastAsia="Times New Roman" w:hAnsi="Arial" w:cs="Arial"/>
          <w:color w:val="555555"/>
          <w:sz w:val="20"/>
          <w:szCs w:val="20"/>
          <w:lang w:eastAsia="ru-RU"/>
        </w:rPr>
        <w:t xml:space="preserve"> большинство из них, осуществляющих деятельность по предоставлению услуг на постоянной основе, не имеют соответствующей государственной регистрации, что является нарушением действующего законодательства и влечет за собой три вида ответственности: административную, уголовную и налоговую.</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            При административной ответственности  за осуществление незаконной предпринимательской деятельности физическому  лицу грозит  штраф до 2тыс</w:t>
      </w:r>
      <w:proofErr w:type="gramStart"/>
      <w:r w:rsidRPr="00B42614">
        <w:rPr>
          <w:rFonts w:ascii="Arial" w:eastAsia="Times New Roman" w:hAnsi="Arial" w:cs="Arial"/>
          <w:color w:val="555555"/>
          <w:sz w:val="20"/>
          <w:szCs w:val="20"/>
          <w:lang w:eastAsia="ru-RU"/>
        </w:rPr>
        <w:t>.р</w:t>
      </w:r>
      <w:proofErr w:type="gramEnd"/>
      <w:r w:rsidRPr="00B42614">
        <w:rPr>
          <w:rFonts w:ascii="Arial" w:eastAsia="Times New Roman" w:hAnsi="Arial" w:cs="Arial"/>
          <w:color w:val="555555"/>
          <w:sz w:val="20"/>
          <w:szCs w:val="20"/>
          <w:lang w:eastAsia="ru-RU"/>
        </w:rPr>
        <w:t>уб.</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            Уголовная ответственность, предусмотренная статьей 171 «Незаконное предпринимательство» УК РФ предусматривает  штраф в размере до 300тыс</w:t>
      </w:r>
      <w:proofErr w:type="gramStart"/>
      <w:r w:rsidRPr="00B42614">
        <w:rPr>
          <w:rFonts w:ascii="Arial" w:eastAsia="Times New Roman" w:hAnsi="Arial" w:cs="Arial"/>
          <w:color w:val="555555"/>
          <w:sz w:val="20"/>
          <w:szCs w:val="20"/>
          <w:lang w:eastAsia="ru-RU"/>
        </w:rPr>
        <w:t>.р</w:t>
      </w:r>
      <w:proofErr w:type="gramEnd"/>
      <w:r w:rsidRPr="00B42614">
        <w:rPr>
          <w:rFonts w:ascii="Arial" w:eastAsia="Times New Roman" w:hAnsi="Arial" w:cs="Arial"/>
          <w:color w:val="555555"/>
          <w:sz w:val="20"/>
          <w:szCs w:val="20"/>
          <w:lang w:eastAsia="ru-RU"/>
        </w:rPr>
        <w:t>уб. или в размере заработной платы или иного дохода осужденного за период до двух лет, либо обязательными работами на срок от 180 до 240 ч,  либо арестом на срок до шести месяцев.</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Налоговая ответственность при несвоевременной постановке на учет в качестве индивидуального предпринимателя влечет за собой штраф не менее 40тыс</w:t>
      </w:r>
      <w:proofErr w:type="gramStart"/>
      <w:r w:rsidRPr="00B42614">
        <w:rPr>
          <w:rFonts w:ascii="Arial" w:eastAsia="Times New Roman" w:hAnsi="Arial" w:cs="Arial"/>
          <w:color w:val="555555"/>
          <w:sz w:val="20"/>
          <w:szCs w:val="20"/>
          <w:lang w:eastAsia="ru-RU"/>
        </w:rPr>
        <w:t>.р</w:t>
      </w:r>
      <w:proofErr w:type="gramEnd"/>
      <w:r w:rsidRPr="00B42614">
        <w:rPr>
          <w:rFonts w:ascii="Arial" w:eastAsia="Times New Roman" w:hAnsi="Arial" w:cs="Arial"/>
          <w:color w:val="555555"/>
          <w:sz w:val="20"/>
          <w:szCs w:val="20"/>
          <w:lang w:eastAsia="ru-RU"/>
        </w:rPr>
        <w:t>уб.</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В целях установления фактов осуществления физическими лицами незаконной предпринимательской деятельности представителями налоговой службы, полиции, органов местного самоуправления проводятся совместные рейды.</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В соответствии с п. 1 ст. 34 Конституции РФ каждый человек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При этом надо выполнять требования действующего законодательства по соответствующему юридическому оформлению предпринимательской деятельности, основным признаком которой является систематическое получение прибыли от пользования имуществом, продажи товаров, выполнения работ или оказания услуг.</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 xml:space="preserve">При осуществлении услуг по временному размещению туристов, </w:t>
      </w:r>
      <w:proofErr w:type="gramStart"/>
      <w:r w:rsidRPr="00B42614">
        <w:rPr>
          <w:rFonts w:ascii="Arial" w:eastAsia="Times New Roman" w:hAnsi="Arial" w:cs="Arial"/>
          <w:color w:val="555555"/>
          <w:sz w:val="20"/>
          <w:szCs w:val="20"/>
          <w:lang w:eastAsia="ru-RU"/>
        </w:rPr>
        <w:t>согласно</w:t>
      </w:r>
      <w:proofErr w:type="gramEnd"/>
      <w:r w:rsidRPr="00B42614">
        <w:rPr>
          <w:rFonts w:ascii="Arial" w:eastAsia="Times New Roman" w:hAnsi="Arial" w:cs="Arial"/>
          <w:color w:val="555555"/>
          <w:sz w:val="20"/>
          <w:szCs w:val="20"/>
          <w:lang w:eastAsia="ru-RU"/>
        </w:rPr>
        <w:t xml:space="preserve"> Налогового Кодекса РФ возможно применение следующих систем налогообложения:</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 патентная система налогообложения</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 упрощенная система налогообложения</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 единый налог на вмененный доход</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 обычная система налогообложения.</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Преимущества и недостатки каждой из систем можно изучить на официальном сайте налоговой службы </w:t>
      </w:r>
      <w:r w:rsidRPr="00B42614">
        <w:rPr>
          <w:rFonts w:ascii="Arial" w:eastAsia="Times New Roman" w:hAnsi="Arial" w:cs="Arial"/>
          <w:color w:val="555555"/>
          <w:sz w:val="20"/>
          <w:szCs w:val="20"/>
          <w:lang w:val="en-US" w:eastAsia="ru-RU"/>
        </w:rPr>
        <w:t>www</w:t>
      </w:r>
      <w:r w:rsidRPr="00B42614">
        <w:rPr>
          <w:rFonts w:ascii="Arial" w:eastAsia="Times New Roman" w:hAnsi="Arial" w:cs="Arial"/>
          <w:color w:val="555555"/>
          <w:sz w:val="20"/>
          <w:szCs w:val="20"/>
          <w:lang w:eastAsia="ru-RU"/>
        </w:rPr>
        <w:t>.</w:t>
      </w:r>
      <w:proofErr w:type="spellStart"/>
      <w:r w:rsidRPr="00B42614">
        <w:rPr>
          <w:rFonts w:ascii="Arial" w:eastAsia="Times New Roman" w:hAnsi="Arial" w:cs="Arial"/>
          <w:color w:val="555555"/>
          <w:sz w:val="20"/>
          <w:szCs w:val="20"/>
          <w:lang w:val="en-US" w:eastAsia="ru-RU"/>
        </w:rPr>
        <w:t>nalog</w:t>
      </w:r>
      <w:proofErr w:type="spellEnd"/>
      <w:r w:rsidRPr="00B42614">
        <w:rPr>
          <w:rFonts w:ascii="Arial" w:eastAsia="Times New Roman" w:hAnsi="Arial" w:cs="Arial"/>
          <w:color w:val="555555"/>
          <w:sz w:val="20"/>
          <w:szCs w:val="20"/>
          <w:lang w:eastAsia="ru-RU"/>
        </w:rPr>
        <w:t>.</w:t>
      </w:r>
      <w:proofErr w:type="spellStart"/>
      <w:r w:rsidRPr="00B42614">
        <w:rPr>
          <w:rFonts w:ascii="Arial" w:eastAsia="Times New Roman" w:hAnsi="Arial" w:cs="Arial"/>
          <w:color w:val="555555"/>
          <w:sz w:val="20"/>
          <w:szCs w:val="20"/>
          <w:lang w:val="en-US" w:eastAsia="ru-RU"/>
        </w:rPr>
        <w:t>ru</w:t>
      </w:r>
      <w:proofErr w:type="spellEnd"/>
      <w:r w:rsidRPr="00B42614">
        <w:rPr>
          <w:rFonts w:ascii="Arial" w:eastAsia="Times New Roman" w:hAnsi="Arial" w:cs="Arial"/>
          <w:color w:val="555555"/>
          <w:sz w:val="20"/>
          <w:szCs w:val="20"/>
          <w:lang w:eastAsia="ru-RU"/>
        </w:rPr>
        <w:t>.</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r w:rsidRPr="00B42614">
        <w:rPr>
          <w:rFonts w:ascii="Arial" w:eastAsia="Times New Roman" w:hAnsi="Arial" w:cs="Arial"/>
          <w:color w:val="555555"/>
          <w:sz w:val="20"/>
          <w:szCs w:val="20"/>
          <w:lang w:eastAsia="ru-RU"/>
        </w:rPr>
        <w:t> </w:t>
      </w:r>
    </w:p>
    <w:p w:rsidR="00B42614" w:rsidRPr="00B42614" w:rsidRDefault="00B42614" w:rsidP="00B42614">
      <w:pPr>
        <w:shd w:val="clear" w:color="auto" w:fill="FAFBFC"/>
        <w:spacing w:before="60" w:after="60" w:line="240" w:lineRule="auto"/>
        <w:rPr>
          <w:rFonts w:ascii="Arial" w:eastAsia="Times New Roman" w:hAnsi="Arial" w:cs="Arial"/>
          <w:color w:val="555555"/>
          <w:sz w:val="20"/>
          <w:szCs w:val="20"/>
          <w:lang w:eastAsia="ru-RU"/>
        </w:rPr>
      </w:pPr>
      <w:proofErr w:type="gramStart"/>
      <w:r w:rsidRPr="00B42614">
        <w:rPr>
          <w:rFonts w:ascii="Arial" w:eastAsia="Times New Roman" w:hAnsi="Arial" w:cs="Arial"/>
          <w:color w:val="555555"/>
          <w:sz w:val="20"/>
          <w:szCs w:val="20"/>
          <w:lang w:eastAsia="ru-RU"/>
        </w:rPr>
        <w:t>При получении доходов от оказания услуг по предоставлению жилья в за прошлые периоды</w:t>
      </w:r>
      <w:proofErr w:type="gramEnd"/>
      <w:r w:rsidRPr="00B42614">
        <w:rPr>
          <w:rFonts w:ascii="Arial" w:eastAsia="Times New Roman" w:hAnsi="Arial" w:cs="Arial"/>
          <w:color w:val="555555"/>
          <w:sz w:val="20"/>
          <w:szCs w:val="20"/>
          <w:lang w:eastAsia="ru-RU"/>
        </w:rPr>
        <w:t>, физическим лицам, не зарегистрированным в качестве индивидуальных предпринимателей необходимо продекларировать их путем представления декларации формы 3-НДФЛ в срок до 30 апреля и произвести оплату налога в бюджет.</w:t>
      </w:r>
    </w:p>
    <w:p w:rsidR="00D64CF2" w:rsidRDefault="00D64CF2"/>
    <w:sectPr w:rsidR="00D64CF2" w:rsidSect="00D64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614"/>
    <w:rsid w:val="00B42614"/>
    <w:rsid w:val="00D64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F2"/>
  </w:style>
  <w:style w:type="paragraph" w:styleId="2">
    <w:name w:val="heading 2"/>
    <w:basedOn w:val="a"/>
    <w:link w:val="20"/>
    <w:uiPriority w:val="9"/>
    <w:qFormat/>
    <w:rsid w:val="00B426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261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42614"/>
    <w:rPr>
      <w:color w:val="0000FF"/>
      <w:u w:val="single"/>
    </w:rPr>
  </w:style>
  <w:style w:type="paragraph" w:styleId="a4">
    <w:name w:val="Normal (Web)"/>
    <w:basedOn w:val="a"/>
    <w:uiPriority w:val="99"/>
    <w:semiHidden/>
    <w:unhideWhenUsed/>
    <w:rsid w:val="00B426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38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2019-04-09T14:04:00Z</dcterms:created>
  <dcterms:modified xsi:type="dcterms:W3CDTF">2019-04-09T14:04:00Z</dcterms:modified>
</cp:coreProperties>
</file>