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8F" w:rsidRPr="0093008F" w:rsidRDefault="0093008F" w:rsidP="0093008F">
      <w:pPr>
        <w:pBdr>
          <w:bottom w:val="single" w:sz="6" w:space="2" w:color="EEEEEE"/>
        </w:pBdr>
        <w:shd w:val="clear" w:color="auto" w:fill="FAFBFC"/>
        <w:spacing w:after="0" w:line="240" w:lineRule="atLeast"/>
        <w:outlineLvl w:val="1"/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</w:pPr>
      <w:r w:rsidRPr="0093008F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begin"/>
      </w:r>
      <w:r w:rsidRPr="0093008F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instrText xml:space="preserve"> HYPERLINK "http://gremyachinsk.msurb.ru/index.php/147-%D1%83%D1%82%D0%B8%D0%BB%D0%B8%D0%B7%D0%B0%D1%86%D0%B8%D0%BE%D0%BD%D0%BD%D1%8B%D0%B9-%D1%81%D0%B1%D0%BE%D1%80-%D0%B2-%D0%BE%D1%82%D0%BD%D0%BE%D1%88%D0%B5%D0%BD%D0%B8%D0%B8-%D0%BA%D0%BE%D0%BB%D0%B5%D1%81%D0%BD%D1%8B%D1%85-%D1%82%D1%80%D0%B0%D0%BD%D1%81%D0%BF%D0%BE%D1%80%D1%82%D0%BD%D1%8B%D1%85-%D1%81%D1%80%D0%B5%D0%B4%D1%81%D1%82%D0%B2" </w:instrText>
      </w:r>
      <w:r w:rsidRPr="0093008F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separate"/>
      </w:r>
      <w:r w:rsidRPr="0093008F">
        <w:rPr>
          <w:rFonts w:ascii="Arial" w:eastAsia="Times New Roman" w:hAnsi="Arial" w:cs="Arial"/>
          <w:caps/>
          <w:color w:val="777777"/>
          <w:sz w:val="39"/>
          <w:lang w:eastAsia="ru-RU"/>
        </w:rPr>
        <w:t>УТИЛИЗАЦИОННЫЙ СБОР В ОТНОШЕНИИ КОЛЕСНЫХ ТРАНСПОРТНЫХ СРЕДСТВ</w:t>
      </w:r>
      <w:r w:rsidRPr="0093008F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end"/>
      </w:r>
    </w:p>
    <w:p w:rsidR="0093008F" w:rsidRPr="0093008F" w:rsidRDefault="0093008F" w:rsidP="0093008F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93008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Налоговая служба информирует об официальном опубликовании приказа ФНС России от 23.06.2014 № ММВ-7-3/327@ «Об утверждении формы и формата представления расчета суммы утилизационного сбора в отношении колесных транспортных средств (шасси) в электронном виде» в «Российской газете» № 6452 от 12.08.2014.</w:t>
      </w:r>
    </w:p>
    <w:p w:rsidR="0093008F" w:rsidRPr="0093008F" w:rsidRDefault="0093008F" w:rsidP="0093008F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93008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В этой связи ФНС России сообщает, что </w:t>
      </w:r>
      <w:proofErr w:type="gramStart"/>
      <w:r w:rsidRPr="0093008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начиная с 23.08.2014 следует</w:t>
      </w:r>
      <w:proofErr w:type="gramEnd"/>
      <w:r w:rsidRPr="0093008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применять утвержденную приказом ФНС России от 23.06.2014 № ММВ-7-3/327@ форму и формат расчета суммы утилизационного сбора, в том числе и при представлении уточненных расчетов плательщиками сбора.</w:t>
      </w:r>
    </w:p>
    <w:p w:rsidR="0093008F" w:rsidRPr="0093008F" w:rsidRDefault="0093008F" w:rsidP="0093008F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93008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93008F" w:rsidRPr="0093008F" w:rsidRDefault="0093008F" w:rsidP="0093008F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93008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 этом рекомендованная письмом ФНС России от 25.12.2013 № ГД-4-3/23318@ форма и формат расчета суммы утилизационного сбора с 23.08.2014 не применяется.</w:t>
      </w:r>
    </w:p>
    <w:p w:rsidR="00D64CF2" w:rsidRDefault="00D64CF2"/>
    <w:sectPr w:rsidR="00D64CF2" w:rsidSect="00D6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08F"/>
    <w:rsid w:val="0093008F"/>
    <w:rsid w:val="00D6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F2"/>
  </w:style>
  <w:style w:type="paragraph" w:styleId="2">
    <w:name w:val="heading 2"/>
    <w:basedOn w:val="a"/>
    <w:link w:val="20"/>
    <w:uiPriority w:val="9"/>
    <w:qFormat/>
    <w:rsid w:val="009300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00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300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2019-04-09T13:56:00Z</dcterms:created>
  <dcterms:modified xsi:type="dcterms:W3CDTF">2019-04-09T13:56:00Z</dcterms:modified>
</cp:coreProperties>
</file>