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92" w:rsidRPr="00A25292" w:rsidRDefault="00A25292" w:rsidP="00A25292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hyperlink r:id="rId4" w:history="1">
        <w:r w:rsidRPr="00A25292">
          <w:rPr>
            <w:rFonts w:ascii="Arial" w:eastAsia="Times New Roman" w:hAnsi="Arial" w:cs="Arial"/>
            <w:caps/>
            <w:color w:val="777777"/>
            <w:sz w:val="39"/>
            <w:lang w:eastAsia="ru-RU"/>
          </w:rPr>
          <w:t>ПРАВИЛА ПОВЕДЕНИЯ И МЕРЫ БЕЗОПАСНОСТИ НА ВОДОЕМЕ В ОСЕННЕ-ЗИМНИЙ ПЕРИОД</w:t>
        </w:r>
      </w:hyperlink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4286250" cy="2676525"/>
            <wp:effectExtent l="19050" t="0" r="0" b="0"/>
            <wp:docPr id="1" name="Рисунок 1" descr="http://gremyachinsk.msurb.ru/images/20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myachinsk.msurb.ru/images/201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• Необходимо помнить, что выходить на осенний лед можно только в крайнем случае с максимальной осторожностью.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В местах, где быстрое течение, вблизи выступающих на поверхность кустов,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Прежде чем встать на лёд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Если вы видите чистое, ровное, не занесенное снегом место, значит здесь полынья или промоина, покрытая тонким свежим льдом.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Если на ровном снеговом покрове темное пятно, значит под снегом - неокрепший лед.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Лыжная трасса, если она проходит по льду, должна быть обозначена вешками (флажками).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• Необходимо соблюдать особую осторожность на льду в период оттепелей, когда даже зимний лед теряет свою прочность.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Прибайкальский инспекторский участок ГИМС</w:t>
      </w:r>
    </w:p>
    <w:p w:rsidR="00A25292" w:rsidRPr="00A25292" w:rsidRDefault="00A25292" w:rsidP="00A25292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25292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92"/>
    <w:rsid w:val="00A25292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A25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5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remyachinsk.msurb.ru/index.php/149-%D0%BF%D1%80%D0%B0%D0%B2%D0%B8%D0%BB%D0%B0-%D0%BF%D0%BE%D0%B2%D0%B5%D0%B4%D0%B5%D0%BD%D0%B8%D1%8F-%D0%B8-%D0%BC%D0%B5%D1%80%D1%8B-%D0%B1%D0%B5%D0%B7%D0%BE%D0%BF%D0%B0%D1%81%D0%BD%D0%BE%D1%81%D1%82%D0%B8-%D0%BD%D0%B0-%D0%B2%D0%BE%D0%B4%D0%BE%D0%B5%D0%BC%D0%B5-%D0%B2-%D0%BE%D1%81%D0%B5%D0%BD%D0%BD%D0%B5-%D0%B7%D0%B8%D0%BC%D0%BD%D0%B8%D0%B9-%D0%BF%D0%B5%D1%80%D0%B8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2019-04-09T13:52:00Z</dcterms:created>
  <dcterms:modified xsi:type="dcterms:W3CDTF">2019-04-09T13:52:00Z</dcterms:modified>
</cp:coreProperties>
</file>